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9D72" w14:textId="77777777" w:rsidR="00B725E6" w:rsidRPr="00CC6587" w:rsidRDefault="00B725E6" w:rsidP="001E2BAC">
      <w:pPr>
        <w:pStyle w:val="Heading2"/>
        <w:rPr>
          <w:rFonts w:ascii="Calibri" w:hAnsi="Calibri" w:cs="Calibri"/>
          <w:sz w:val="32"/>
          <w:szCs w:val="32"/>
        </w:rPr>
      </w:pPr>
      <w:r w:rsidRPr="00CC6587">
        <w:rPr>
          <w:rFonts w:ascii="Calibri" w:hAnsi="Calibri" w:cs="Calibri"/>
          <w:sz w:val="32"/>
          <w:szCs w:val="32"/>
        </w:rPr>
        <w:t>RECOMMENDATIONS AND KEY STRATEGIES SUMMARY: SECTION 1  </w:t>
      </w:r>
    </w:p>
    <w:p w14:paraId="6B98E1C6"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following recommendations and strategies represent the integrated findings of the Task Force, organized along major priorities facing Montana’s energy sector. See Section 6 for the discussion of challenges and barriers involved in these recommendations.    </w:t>
      </w:r>
    </w:p>
    <w:p w14:paraId="631A4E15" w14:textId="77777777" w:rsidR="00B725E6" w:rsidRPr="00CC6587" w:rsidRDefault="00B725E6" w:rsidP="00CC6587">
      <w:pPr>
        <w:pStyle w:val="Heading3"/>
        <w:rPr>
          <w:rFonts w:ascii="Calibri" w:hAnsi="Calibri" w:cs="Calibri"/>
          <w:sz w:val="28"/>
          <w:szCs w:val="28"/>
        </w:rPr>
      </w:pPr>
      <w:r w:rsidRPr="00CC6587">
        <w:rPr>
          <w:rFonts w:ascii="Calibri" w:hAnsi="Calibri" w:cs="Calibri"/>
          <w:sz w:val="28"/>
          <w:szCs w:val="28"/>
        </w:rPr>
        <w:t>A: Reform Utility Regulation 1 </w:t>
      </w:r>
    </w:p>
    <w:p w14:paraId="03325DDD" w14:textId="77777777" w:rsidR="00B725E6" w:rsidRPr="00CC6587" w:rsidRDefault="00B725E6" w:rsidP="00CC6587">
      <w:pPr>
        <w:pStyle w:val="Heading4"/>
        <w:rPr>
          <w:rFonts w:ascii="Calibri" w:hAnsi="Calibri" w:cs="Calibri"/>
        </w:rPr>
      </w:pPr>
      <w:r w:rsidRPr="00CC6587">
        <w:rPr>
          <w:rFonts w:ascii="Calibri" w:hAnsi="Calibri" w:cs="Calibri"/>
        </w:rPr>
        <w:t>Recommendation A.1 </w:t>
      </w:r>
    </w:p>
    <w:p w14:paraId="3E479FC8"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Montana Legislature should pursue legislative changes to reform the Montana Public Service Commission (PSC) to improve regulatory efficiency, transparency, and consistency in decision-making. Structural reforms should include consideration of transitioning the PSC from an elected body to an appointed body. The Legislature should incorporate best practices, in its judgment, from peer commissions across the region.  </w:t>
      </w:r>
    </w:p>
    <w:p w14:paraId="5CC993D9"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i/>
          <w:iCs/>
          <w:color w:val="000000" w:themeColor="text1"/>
        </w:rPr>
        <w:t> </w:t>
      </w:r>
    </w:p>
    <w:p w14:paraId="3C39D4A8"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11A00F4B" w14:textId="77777777" w:rsidR="00B725E6" w:rsidRPr="00B725E6" w:rsidRDefault="00B725E6">
      <w:pPr>
        <w:numPr>
          <w:ilvl w:val="0"/>
          <w:numId w:val="1"/>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Reforms should include an evaluation of governance models used by peer states, including appointed commission structures that emphasize technical qualifications, long-term planning, and regional coordination. </w:t>
      </w:r>
    </w:p>
    <w:p w14:paraId="4477770E"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i/>
          <w:iCs/>
          <w:color w:val="000000" w:themeColor="text1"/>
        </w:rPr>
        <w:t> </w:t>
      </w:r>
    </w:p>
    <w:p w14:paraId="361F2084" w14:textId="77777777" w:rsidR="00B725E6" w:rsidRPr="00B725E6" w:rsidRDefault="00B725E6">
      <w:pPr>
        <w:numPr>
          <w:ilvl w:val="0"/>
          <w:numId w:val="2"/>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consider reforms that strengthen regulatory expertise, transparency, continuity, and Montana’s ability to support reliable, least-cost utility service and infrastructure investment. </w:t>
      </w:r>
    </w:p>
    <w:p w14:paraId="632F25EB" w14:textId="77777777" w:rsidR="00B725E6" w:rsidRPr="00CC6587" w:rsidRDefault="00B725E6" w:rsidP="00CC6587">
      <w:pPr>
        <w:pStyle w:val="Heading3"/>
        <w:rPr>
          <w:rFonts w:ascii="Calibri" w:hAnsi="Calibri" w:cs="Calibri"/>
          <w:sz w:val="28"/>
          <w:szCs w:val="28"/>
        </w:rPr>
      </w:pPr>
      <w:r w:rsidRPr="00CC6587">
        <w:rPr>
          <w:rFonts w:ascii="Calibri" w:hAnsi="Calibri" w:cs="Calibri"/>
          <w:sz w:val="28"/>
          <w:szCs w:val="28"/>
        </w:rPr>
        <w:t>B: Establish Energy Leadership for Montana </w:t>
      </w:r>
    </w:p>
    <w:p w14:paraId="22CE8A87" w14:textId="77777777" w:rsidR="00B725E6" w:rsidRPr="00CC6587" w:rsidRDefault="00B725E6" w:rsidP="00CC6587">
      <w:pPr>
        <w:pStyle w:val="Heading4"/>
        <w:rPr>
          <w:rFonts w:ascii="Calibri" w:hAnsi="Calibri" w:cs="Calibri"/>
        </w:rPr>
      </w:pPr>
      <w:r w:rsidRPr="00CC6587">
        <w:rPr>
          <w:rFonts w:ascii="Calibri" w:hAnsi="Calibri" w:cs="Calibri"/>
        </w:rPr>
        <w:t>Recommendation B.1  </w:t>
      </w:r>
    </w:p>
    <w:p w14:paraId="68A534EF"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color w:val="000000" w:themeColor="text1"/>
        </w:rPr>
        <w:t>The Legislature and the Executive should review the state’s energy functions and authorities and determine if those functions are properly organized or should be part of a revised executive branch-led coordinating entity to provide long-term energy policy leadership, support regional transmission and market participation, coordinate infrastructure planning, and facilitate public-private partnerships that advance Montana’s energy and economic development goals. This function should not duplicate regulatory processes or programs that are already functioning effectively within existing agencies, utilities, or market structures.  </w:t>
      </w:r>
      <w:r w:rsidRPr="00B725E6">
        <w:rPr>
          <w:rFonts w:ascii="Calibri" w:eastAsia="Calibri" w:hAnsi="Calibri" w:cs="Calibri"/>
          <w:i/>
          <w:iCs/>
          <w:color w:val="000000" w:themeColor="text1"/>
        </w:rPr>
        <w:t> </w:t>
      </w:r>
    </w:p>
    <w:p w14:paraId="24EC9123"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i/>
          <w:iCs/>
          <w:color w:val="000000" w:themeColor="text1"/>
        </w:rPr>
        <w:t> </w:t>
      </w:r>
    </w:p>
    <w:p w14:paraId="2288BD2A"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72CDB8BD"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color w:val="000000" w:themeColor="text1"/>
        </w:rPr>
        <w:t>Executive energy functions in Montana should:</w:t>
      </w:r>
      <w:r w:rsidRPr="00B725E6">
        <w:rPr>
          <w:rFonts w:ascii="Calibri" w:eastAsia="Calibri" w:hAnsi="Calibri" w:cs="Calibri"/>
          <w:i/>
          <w:iCs/>
          <w:color w:val="000000" w:themeColor="text1"/>
        </w:rPr>
        <w:t> </w:t>
      </w:r>
    </w:p>
    <w:p w14:paraId="59352B9C" w14:textId="77777777" w:rsidR="00B725E6" w:rsidRPr="00B725E6" w:rsidRDefault="00B725E6">
      <w:pPr>
        <w:numPr>
          <w:ilvl w:val="0"/>
          <w:numId w:val="3"/>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define functions necessary for statewide energy planning, infrastructure coordination, regional market participation (see Recommendation C1), financing support, and partnership development; </w:t>
      </w:r>
    </w:p>
    <w:p w14:paraId="67D6F0BD" w14:textId="77777777" w:rsidR="00B725E6" w:rsidRPr="00B725E6" w:rsidRDefault="00B725E6">
      <w:pPr>
        <w:numPr>
          <w:ilvl w:val="0"/>
          <w:numId w:val="4"/>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lastRenderedPageBreak/>
        <w:t>coordinate with the Legislature, utilities, federal power marketing administrations, industry, and economic development organizations; </w:t>
      </w:r>
    </w:p>
    <w:p w14:paraId="3BDE602C" w14:textId="77777777" w:rsidR="00B725E6" w:rsidRPr="00B725E6" w:rsidRDefault="00B725E6">
      <w:pPr>
        <w:numPr>
          <w:ilvl w:val="0"/>
          <w:numId w:val="5"/>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evaluate funding mechanisms that support transmission expansion, natural gas infrastructure, and emerging energy technologies; </w:t>
      </w:r>
    </w:p>
    <w:p w14:paraId="5D1C45D5" w14:textId="77777777" w:rsidR="00B725E6" w:rsidRPr="00B725E6" w:rsidRDefault="00B725E6">
      <w:pPr>
        <w:numPr>
          <w:ilvl w:val="0"/>
          <w:numId w:val="6"/>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ensure that executive energy functions remain focused, efficient, transparent, and investment-oriented while minimizing unnecessary administrative complexity;  </w:t>
      </w:r>
    </w:p>
    <w:p w14:paraId="20AFF205" w14:textId="77777777" w:rsidR="00B725E6" w:rsidRPr="00B725E6" w:rsidRDefault="00B725E6">
      <w:pPr>
        <w:numPr>
          <w:ilvl w:val="0"/>
          <w:numId w:val="7"/>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establish a central point of contact for energy infrastructure developers to initiate development and permitting conversations to reduce barriers to entry; and,  </w:t>
      </w:r>
    </w:p>
    <w:p w14:paraId="18E4640A" w14:textId="77777777" w:rsidR="00B725E6" w:rsidRPr="00B725E6" w:rsidRDefault="00B725E6">
      <w:pPr>
        <w:numPr>
          <w:ilvl w:val="0"/>
          <w:numId w:val="8"/>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develop a biannual state energy strategy (see Recommendation B2).  </w:t>
      </w:r>
    </w:p>
    <w:p w14:paraId="0CDE8C48"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50B865EB" w14:textId="77777777" w:rsidR="00B725E6" w:rsidRPr="00CC6587" w:rsidRDefault="00B725E6" w:rsidP="00CC6587">
      <w:pPr>
        <w:pStyle w:val="Heading4"/>
        <w:rPr>
          <w:rFonts w:ascii="Calibri" w:hAnsi="Calibri" w:cs="Calibri"/>
        </w:rPr>
      </w:pPr>
      <w:r w:rsidRPr="00CC6587">
        <w:rPr>
          <w:rFonts w:ascii="Calibri" w:hAnsi="Calibri" w:cs="Calibri"/>
        </w:rPr>
        <w:t>Recommendation B.2 </w:t>
      </w:r>
    </w:p>
    <w:p w14:paraId="4D2AD850"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color w:val="000000" w:themeColor="text1"/>
        </w:rPr>
        <w:t>The Executive should develop a biannual state energy strategy that outlines guiding principles and clearly defines processes of the state with respect to Montana’s energy priorities. This strategy should identify pathways to ensuring affordable and reliable energy supplies for Montana consumers, and assist stakeholders, including energy infrastructure developers and utilities, in understanding the state’s role and motivations in energy development and support infrastructure needs related to energy resources, markets, and transmission. This strategy should include a technical analysis of energy resource and transmission options. </w:t>
      </w:r>
      <w:r w:rsidRPr="00B725E6">
        <w:rPr>
          <w:rFonts w:ascii="Calibri" w:eastAsia="Calibri" w:hAnsi="Calibri" w:cs="Calibri"/>
          <w:i/>
          <w:iCs/>
          <w:color w:val="000000" w:themeColor="text1"/>
        </w:rPr>
        <w:t> </w:t>
      </w:r>
    </w:p>
    <w:p w14:paraId="7FB95D22"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0536ED06"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272FA279"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could direct the Executive to develop a state energy </w:t>
      </w:r>
      <w:proofErr w:type="gramStart"/>
      <w:r w:rsidRPr="00B725E6">
        <w:rPr>
          <w:rFonts w:ascii="Calibri" w:eastAsia="Calibri" w:hAnsi="Calibri" w:cs="Calibri"/>
          <w:color w:val="000000" w:themeColor="text1"/>
        </w:rPr>
        <w:t>strategy,</w:t>
      </w:r>
      <w:proofErr w:type="gramEnd"/>
      <w:r w:rsidRPr="00B725E6">
        <w:rPr>
          <w:rFonts w:ascii="Calibri" w:eastAsia="Calibri" w:hAnsi="Calibri" w:cs="Calibri"/>
          <w:color w:val="000000" w:themeColor="text1"/>
        </w:rPr>
        <w:t xml:space="preserve"> if the Executive does not advance this effort. This strategy should be completed as soon as reasonably possible and include public and ratepayer participation. The strategy should: </w:t>
      </w:r>
    </w:p>
    <w:p w14:paraId="6978C4A3"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591C8265" w14:textId="77777777" w:rsidR="00B725E6" w:rsidRPr="00B725E6" w:rsidRDefault="00B725E6">
      <w:pPr>
        <w:numPr>
          <w:ilvl w:val="0"/>
          <w:numId w:val="9"/>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Assess energy demand projections on a statewide basis; </w:t>
      </w:r>
    </w:p>
    <w:p w14:paraId="35C34D16" w14:textId="77777777" w:rsidR="00B725E6" w:rsidRPr="00B725E6" w:rsidRDefault="00B725E6">
      <w:pPr>
        <w:numPr>
          <w:ilvl w:val="0"/>
          <w:numId w:val="10"/>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Assess energy resource and transmission needs necessary to ensure affordable and reliable energy supply to Montana consumers, and to support economic development in Montana;  </w:t>
      </w:r>
    </w:p>
    <w:p w14:paraId="20710A27" w14:textId="77777777" w:rsidR="00B725E6" w:rsidRPr="00B725E6" w:rsidRDefault="00B725E6">
      <w:pPr>
        <w:numPr>
          <w:ilvl w:val="0"/>
          <w:numId w:val="11"/>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Inform the Executive’s review of utility integrated resource plans and the Northwest Power and Conservation Council regional plans;  </w:t>
      </w:r>
    </w:p>
    <w:p w14:paraId="2B9F46BF" w14:textId="77777777" w:rsidR="00B725E6" w:rsidRPr="00B725E6" w:rsidRDefault="00B725E6">
      <w:pPr>
        <w:numPr>
          <w:ilvl w:val="0"/>
          <w:numId w:val="12"/>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Send a signal to private sector and investors that Montana is a competitive, pro-business environment for energy and infrastructure investment;  </w:t>
      </w:r>
    </w:p>
    <w:p w14:paraId="1869D94B" w14:textId="77777777" w:rsidR="00B725E6" w:rsidRPr="00B725E6" w:rsidRDefault="00B725E6">
      <w:pPr>
        <w:numPr>
          <w:ilvl w:val="0"/>
          <w:numId w:val="13"/>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Support and inform regional engagement;  </w:t>
      </w:r>
    </w:p>
    <w:p w14:paraId="2FC1C5CC" w14:textId="77777777" w:rsidR="00B725E6" w:rsidRPr="00B725E6" w:rsidRDefault="00B725E6">
      <w:pPr>
        <w:numPr>
          <w:ilvl w:val="0"/>
          <w:numId w:val="14"/>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Identify energy policy deficits and recommendations to the Legislature; and </w:t>
      </w:r>
    </w:p>
    <w:p w14:paraId="37CDFBC0" w14:textId="77777777" w:rsidR="00B725E6" w:rsidRPr="00B725E6" w:rsidRDefault="00B725E6">
      <w:pPr>
        <w:numPr>
          <w:ilvl w:val="0"/>
          <w:numId w:val="15"/>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Inform coordination of the Executive with federal power marketing administrations. </w:t>
      </w:r>
    </w:p>
    <w:p w14:paraId="660AFCF2" w14:textId="77777777" w:rsidR="00684A98" w:rsidRDefault="00684A98" w:rsidP="00CC6587">
      <w:pPr>
        <w:pStyle w:val="Heading3"/>
        <w:rPr>
          <w:rFonts w:ascii="Calibri" w:hAnsi="Calibri" w:cs="Calibri"/>
          <w:sz w:val="28"/>
          <w:szCs w:val="28"/>
        </w:rPr>
      </w:pPr>
    </w:p>
    <w:p w14:paraId="05937BEF" w14:textId="77777777" w:rsidR="00684A98" w:rsidRDefault="00684A98" w:rsidP="00CC6587">
      <w:pPr>
        <w:pStyle w:val="Heading3"/>
        <w:rPr>
          <w:rFonts w:ascii="Calibri" w:hAnsi="Calibri" w:cs="Calibri"/>
          <w:sz w:val="28"/>
          <w:szCs w:val="28"/>
        </w:rPr>
      </w:pPr>
    </w:p>
    <w:p w14:paraId="743FCA04" w14:textId="4E96ADB9" w:rsidR="00B725E6" w:rsidRPr="00CC6587" w:rsidRDefault="00B725E6" w:rsidP="00CC6587">
      <w:pPr>
        <w:pStyle w:val="Heading3"/>
        <w:rPr>
          <w:rFonts w:ascii="Calibri" w:hAnsi="Calibri" w:cs="Calibri"/>
          <w:sz w:val="28"/>
          <w:szCs w:val="28"/>
        </w:rPr>
      </w:pPr>
      <w:r w:rsidRPr="00CC6587">
        <w:rPr>
          <w:rFonts w:ascii="Calibri" w:hAnsi="Calibri" w:cs="Calibri"/>
          <w:sz w:val="28"/>
          <w:szCs w:val="28"/>
        </w:rPr>
        <w:lastRenderedPageBreak/>
        <w:t>C.  Advance Regional Markets &amp; Transmission Development </w:t>
      </w:r>
    </w:p>
    <w:p w14:paraId="4E35F06A" w14:textId="77777777" w:rsidR="00B725E6" w:rsidRPr="00CC6587" w:rsidRDefault="00B725E6" w:rsidP="00CC6587">
      <w:pPr>
        <w:pStyle w:val="Heading4"/>
        <w:rPr>
          <w:rFonts w:ascii="Calibri" w:hAnsi="Calibri" w:cs="Calibri"/>
        </w:rPr>
      </w:pPr>
      <w:r w:rsidRPr="00CC6587">
        <w:rPr>
          <w:rFonts w:ascii="Calibri" w:hAnsi="Calibri" w:cs="Calibri"/>
        </w:rPr>
        <w:t>Recommendation C.1 </w:t>
      </w:r>
    </w:p>
    <w:p w14:paraId="0655012E"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color w:val="000000" w:themeColor="text1"/>
        </w:rPr>
        <w:t>The Executive, including the PSC, DEQ, and Commerce should coordinate and establish an agreement, through a memorandum of understanding (MOU), on points of contact and participation in regional power system coordination efforts in the West. This MOU should provide coordination on long-term regional energy policy leadership, coordinating infrastructure planning and facilitating public private partnerships that advance Montana energy development goals to ensure Montana businesses and communities benefit from regional cost efficiencies and market access. (Transmission &amp; Markets Work Group can reconcile C.1 and C.2, and please provide an updated worksheet.)</w:t>
      </w:r>
      <w:r w:rsidRPr="00B725E6">
        <w:rPr>
          <w:rFonts w:ascii="Calibri" w:eastAsia="Calibri" w:hAnsi="Calibri" w:cs="Calibri"/>
          <w:i/>
          <w:iCs/>
          <w:color w:val="000000" w:themeColor="text1"/>
        </w:rPr>
        <w:t> </w:t>
      </w:r>
    </w:p>
    <w:p w14:paraId="061B000E"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i/>
          <w:iCs/>
          <w:color w:val="000000" w:themeColor="text1"/>
        </w:rPr>
        <w:t> </w:t>
      </w:r>
    </w:p>
    <w:p w14:paraId="54DDD15B" w14:textId="77777777" w:rsidR="00B725E6" w:rsidRPr="00CC6587" w:rsidRDefault="00B725E6" w:rsidP="00CC6587">
      <w:pPr>
        <w:pStyle w:val="Heading4"/>
        <w:rPr>
          <w:rFonts w:ascii="Calibri" w:hAnsi="Calibri" w:cs="Calibri"/>
        </w:rPr>
      </w:pPr>
      <w:r w:rsidRPr="00CC6587">
        <w:rPr>
          <w:rFonts w:ascii="Calibri" w:hAnsi="Calibri" w:cs="Calibri"/>
        </w:rPr>
        <w:t>Recommendation C.2 </w:t>
      </w:r>
    </w:p>
    <w:p w14:paraId="5CB579B5"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Montana, through both the Executive and Legislature, should better support and engage in collaborative interregional initiatives that provide credible and actionable information as it relates to Montana’s role in the region’s electric system, including information relevant to regional transmission planning, reliability and resilience, market developments, resource adequacy, and other trends that may influence Montana’s energy planning and infrastructure decisions. </w:t>
      </w:r>
    </w:p>
    <w:p w14:paraId="390AF2F1"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7416C763"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28EC17E1" w14:textId="77777777" w:rsidR="00B725E6" w:rsidRPr="00B725E6" w:rsidRDefault="00B725E6">
      <w:pPr>
        <w:numPr>
          <w:ilvl w:val="0"/>
          <w:numId w:val="16"/>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Western Transmission Expansion Coalition (</w:t>
      </w:r>
      <w:proofErr w:type="spellStart"/>
      <w:r w:rsidRPr="00B725E6">
        <w:rPr>
          <w:rFonts w:ascii="Calibri" w:eastAsia="Calibri" w:hAnsi="Calibri" w:cs="Calibri"/>
          <w:color w:val="000000" w:themeColor="text1"/>
        </w:rPr>
        <w:t>WestTEC</w:t>
      </w:r>
      <w:proofErr w:type="spellEnd"/>
      <w:r w:rsidRPr="00B725E6">
        <w:rPr>
          <w:rFonts w:ascii="Calibri" w:eastAsia="Calibri" w:hAnsi="Calibri" w:cs="Calibri"/>
          <w:color w:val="000000" w:themeColor="text1"/>
        </w:rPr>
        <w:t>), coordinated by the Western Power Pool (WPP), released its initial 10-year plan in early February, and the Task Force recognizes the importance of this study in improving the coordinated development of transmission to support reliability, promote access to lower-cost power for Montanans, and provide access to new markets for power generation in Montana. The Task Force recommends Governor Gianforte endorse the </w:t>
      </w:r>
      <w:proofErr w:type="spellStart"/>
      <w:r w:rsidRPr="00B725E6">
        <w:rPr>
          <w:rFonts w:ascii="Calibri" w:eastAsia="Calibri" w:hAnsi="Calibri" w:cs="Calibri"/>
          <w:color w:val="000000" w:themeColor="text1"/>
        </w:rPr>
        <w:t>WestTEC</w:t>
      </w:r>
      <w:proofErr w:type="spellEnd"/>
      <w:r w:rsidRPr="00B725E6">
        <w:rPr>
          <w:rFonts w:ascii="Calibri" w:eastAsia="Calibri" w:hAnsi="Calibri" w:cs="Calibri"/>
          <w:color w:val="000000" w:themeColor="text1"/>
        </w:rPr>
        <w:t> process and findings.  </w:t>
      </w:r>
    </w:p>
    <w:p w14:paraId="045CD069" w14:textId="77777777" w:rsidR="00B725E6" w:rsidRPr="00B725E6" w:rsidRDefault="00B725E6">
      <w:pPr>
        <w:numPr>
          <w:ilvl w:val="0"/>
          <w:numId w:val="17"/>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Governor should endorse the establishment of a Western Governor’s Permitting Alignment &amp; Coordination Task Force (PACT) with the objectives of advancing implementation of the </w:t>
      </w:r>
      <w:proofErr w:type="spellStart"/>
      <w:r w:rsidRPr="00B725E6">
        <w:rPr>
          <w:rFonts w:ascii="Calibri" w:eastAsia="Calibri" w:hAnsi="Calibri" w:cs="Calibri"/>
          <w:color w:val="000000" w:themeColor="text1"/>
        </w:rPr>
        <w:t>WestTEC</w:t>
      </w:r>
      <w:proofErr w:type="spellEnd"/>
      <w:r w:rsidRPr="00B725E6">
        <w:rPr>
          <w:rFonts w:ascii="Calibri" w:eastAsia="Calibri" w:hAnsi="Calibri" w:cs="Calibri"/>
          <w:color w:val="000000" w:themeColor="text1"/>
        </w:rPr>
        <w:t> 10-year plan and accelerating interstate transmission permitting. To ensure Montana’s effective leadership in the PACT, the Governor should direct appropriate executive agencies to staff the initiative.  </w:t>
      </w:r>
    </w:p>
    <w:p w14:paraId="77B3EC10" w14:textId="77777777" w:rsidR="00B725E6" w:rsidRPr="00B725E6" w:rsidRDefault="00B725E6">
      <w:pPr>
        <w:numPr>
          <w:ilvl w:val="0"/>
          <w:numId w:val="18"/>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xml:space="preserve">The Executive should strengthen Montana’s coordination and engagement with regional and interregional electricity forums, including Western Interstate Energy Board (WIEB), WECC, and WPP to improve access to credible information, elevate Montana’s </w:t>
      </w:r>
      <w:proofErr w:type="gramStart"/>
      <w:r w:rsidRPr="00B725E6">
        <w:rPr>
          <w:rFonts w:ascii="Calibri" w:eastAsia="Calibri" w:hAnsi="Calibri" w:cs="Calibri"/>
          <w:color w:val="000000" w:themeColor="text1"/>
        </w:rPr>
        <w:t>interests</w:t>
      </w:r>
      <w:proofErr w:type="gramEnd"/>
      <w:r w:rsidRPr="00B725E6">
        <w:rPr>
          <w:rFonts w:ascii="Calibri" w:eastAsia="Calibri" w:hAnsi="Calibri" w:cs="Calibri"/>
          <w:color w:val="000000" w:themeColor="text1"/>
        </w:rPr>
        <w:t xml:space="preserve"> in regional discussions, and support more informed state decision-making on reliability, transmission, and market issues. </w:t>
      </w:r>
    </w:p>
    <w:p w14:paraId="4C740A30"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i/>
          <w:iCs/>
          <w:color w:val="000000" w:themeColor="text1"/>
        </w:rPr>
        <w:t> </w:t>
      </w:r>
    </w:p>
    <w:p w14:paraId="1DCBCF17" w14:textId="56A15BFA" w:rsidR="00B725E6" w:rsidRPr="00CC6587" w:rsidRDefault="00B725E6" w:rsidP="00684A98">
      <w:pPr>
        <w:spacing w:line="276" w:lineRule="auto"/>
        <w:rPr>
          <w:rFonts w:ascii="Calibri" w:hAnsi="Calibri" w:cs="Calibri"/>
          <w:i/>
          <w:iCs/>
          <w:color w:val="2E74B5"/>
        </w:rPr>
      </w:pPr>
      <w:r w:rsidRPr="00B725E6">
        <w:rPr>
          <w:rFonts w:ascii="Calibri" w:eastAsia="Calibri" w:hAnsi="Calibri" w:cs="Calibri"/>
          <w:i/>
          <w:iCs/>
          <w:color w:val="000000" w:themeColor="text1"/>
        </w:rPr>
        <w:lastRenderedPageBreak/>
        <w:t> </w:t>
      </w:r>
      <w:r w:rsidRPr="00CC6587">
        <w:rPr>
          <w:rFonts w:ascii="Calibri" w:hAnsi="Calibri" w:cs="Calibri"/>
          <w:i/>
          <w:iCs/>
          <w:color w:val="2E74B5"/>
        </w:rPr>
        <w:t>Recommendation C.3 </w:t>
      </w:r>
    </w:p>
    <w:p w14:paraId="2ED478D4"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increase the Montana Facility Finance Authority’s (MFFA) conduit financing lending cap, authorized to accommodate energy infrastructure projects. (Being further refined by the Generation WG. Worksheet pending.) </w:t>
      </w:r>
    </w:p>
    <w:p w14:paraId="282C1DD5"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3F812C6D"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59922657" w14:textId="77777777" w:rsidR="00B725E6" w:rsidRPr="00B725E6" w:rsidRDefault="00B725E6">
      <w:pPr>
        <w:numPr>
          <w:ilvl w:val="0"/>
          <w:numId w:val="19"/>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consider an exemption to the MFFA conduit financing lending cap for transmission projects serving Montana that are developed by a federal power marketing administration – e.g., Bonneville Power Administration (BPA) or Western Area Power Administration (WAPA). </w:t>
      </w:r>
    </w:p>
    <w:p w14:paraId="56D5C227" w14:textId="77777777" w:rsidR="00B725E6" w:rsidRPr="00B725E6" w:rsidRDefault="00B725E6">
      <w:pPr>
        <w:numPr>
          <w:ilvl w:val="0"/>
          <w:numId w:val="20"/>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Executive should support DEQ-MFFA collaboration to enable and vet transmission projects for financing and ask the Legislature to endorse that collaboration in a manner that leverages administrative funding borne by those projects. </w:t>
      </w:r>
    </w:p>
    <w:p w14:paraId="6186373F"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750246FF" w14:textId="77777777" w:rsidR="00B725E6" w:rsidRPr="00CC6587" w:rsidRDefault="00B725E6" w:rsidP="00CC6587">
      <w:pPr>
        <w:pStyle w:val="Heading4"/>
        <w:rPr>
          <w:rFonts w:ascii="Calibri" w:hAnsi="Calibri" w:cs="Calibri"/>
        </w:rPr>
      </w:pPr>
      <w:r w:rsidRPr="00CC6587">
        <w:rPr>
          <w:rFonts w:ascii="Calibri" w:hAnsi="Calibri" w:cs="Calibri"/>
        </w:rPr>
        <w:t>Recommendation C.4 </w:t>
      </w:r>
    </w:p>
    <w:p w14:paraId="736AA00A"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Executive should advance efforts to better educate the public, decision-makers, and energy sector stakeholders about electricity markets in which Montana utilities currently participate, as well as the implications of market participation for utility operations, transmission planning, grid reliability, consumer costs, and future energy decision-making in Montana. </w:t>
      </w:r>
    </w:p>
    <w:p w14:paraId="5C8AA621"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4E141BA0"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7474A895" w14:textId="77777777" w:rsidR="00B725E6" w:rsidRPr="00B725E6" w:rsidRDefault="00B725E6">
      <w:pPr>
        <w:numPr>
          <w:ilvl w:val="0"/>
          <w:numId w:val="21"/>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Draft plain language educational materials explaining electricity markets in general, the evolution of western electricity markets and what joining a day-ahead market or Regional Transmission Organization (RTO) means for Montana. Include information on what markets Montana utilities participate in today, how market participation affects utility operations and consumers, and the relationship between markets, reliability, and transmission. </w:t>
      </w:r>
    </w:p>
    <w:p w14:paraId="3A7445B4" w14:textId="77777777" w:rsidR="00B725E6" w:rsidRPr="00B725E6" w:rsidRDefault="00B725E6">
      <w:pPr>
        <w:numPr>
          <w:ilvl w:val="0"/>
          <w:numId w:val="22"/>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Create a consistent public engagement framework for market participation decisions. Develop a template or process for public communication and stakeholder outreach when utilities or the State are evaluating market participation, regional transmission, or other related initiatives. </w:t>
      </w:r>
    </w:p>
    <w:p w14:paraId="19A2E1AF" w14:textId="77777777" w:rsidR="00B725E6" w:rsidRPr="00B725E6" w:rsidRDefault="00B725E6">
      <w:pPr>
        <w:numPr>
          <w:ilvl w:val="0"/>
          <w:numId w:val="23"/>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Benchmark how other states educate the public and engage in market and RTO-related policy discussions. Review approaches used by other western states to inform public understanding, support decision-making, and communicate the role of the state in market participation and transmission planning. (e.g., Nevada and Colorado) </w:t>
      </w:r>
    </w:p>
    <w:p w14:paraId="18B8C181" w14:textId="77777777" w:rsidR="00B725E6" w:rsidRPr="00B725E6" w:rsidRDefault="00B725E6">
      <w:pPr>
        <w:numPr>
          <w:ilvl w:val="0"/>
          <w:numId w:val="24"/>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xml:space="preserve">Clarify the State’s role in communicating and evaluating market-related decisions. Identify how state agencies, the Legislature, the PSC, utilities, and consumer </w:t>
      </w:r>
      <w:r w:rsidRPr="00B725E6">
        <w:rPr>
          <w:rFonts w:ascii="Calibri" w:eastAsia="Calibri" w:hAnsi="Calibri" w:cs="Calibri"/>
          <w:color w:val="000000" w:themeColor="text1"/>
        </w:rPr>
        <w:lastRenderedPageBreak/>
        <w:t>advocates should participate in public education, stakeholder engagement, and policy discussions related to regional planning efforts in the West. </w:t>
      </w:r>
    </w:p>
    <w:p w14:paraId="02E43DEB"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092821DD" w14:textId="77777777" w:rsidR="00B725E6" w:rsidRPr="00CC6587" w:rsidRDefault="00B725E6" w:rsidP="00CC6587">
      <w:pPr>
        <w:pStyle w:val="Heading3"/>
        <w:rPr>
          <w:rFonts w:ascii="Calibri" w:hAnsi="Calibri" w:cs="Calibri"/>
          <w:sz w:val="28"/>
          <w:szCs w:val="28"/>
        </w:rPr>
      </w:pPr>
      <w:r w:rsidRPr="00CC6587">
        <w:rPr>
          <w:rFonts w:ascii="Calibri" w:hAnsi="Calibri" w:cs="Calibri"/>
          <w:sz w:val="28"/>
          <w:szCs w:val="28"/>
        </w:rPr>
        <w:t>D: Drive Economic Development  </w:t>
      </w:r>
    </w:p>
    <w:p w14:paraId="63A7C552" w14:textId="77777777" w:rsidR="00B725E6" w:rsidRPr="00CC6587" w:rsidRDefault="00B725E6" w:rsidP="00CC6587">
      <w:pPr>
        <w:pStyle w:val="Heading4"/>
        <w:rPr>
          <w:rFonts w:ascii="Calibri" w:hAnsi="Calibri" w:cs="Calibri"/>
        </w:rPr>
      </w:pPr>
      <w:r w:rsidRPr="00CC6587">
        <w:rPr>
          <w:rFonts w:ascii="Calibri" w:hAnsi="Calibri" w:cs="Calibri"/>
        </w:rPr>
        <w:t>Recommendation D.1 </w:t>
      </w:r>
    </w:p>
    <w:p w14:paraId="3649C7CD"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Executive should play a Matchmaking Role through Requests for Interest (RFIs)</w:t>
      </w:r>
      <w:r w:rsidRPr="00B725E6">
        <w:rPr>
          <w:rFonts w:ascii="Calibri" w:eastAsia="Calibri" w:hAnsi="Calibri" w:cs="Calibri"/>
          <w:b/>
          <w:bCs/>
          <w:color w:val="000000" w:themeColor="text1"/>
        </w:rPr>
        <w:t> </w:t>
      </w:r>
      <w:r w:rsidRPr="00B725E6">
        <w:rPr>
          <w:rFonts w:ascii="Calibri" w:eastAsia="Calibri" w:hAnsi="Calibri" w:cs="Calibri"/>
          <w:color w:val="000000" w:themeColor="text1"/>
        </w:rPr>
        <w:t>in power generation and utility equipment in the state by taking proactive measures to line up buyers and sellers, and by securing U.S. Department of Energy (DOE) support to attract new industry, advanced manufacturing, and value-added resource development.  </w:t>
      </w:r>
    </w:p>
    <w:p w14:paraId="4782D90A"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01CD3F1C"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39FACCEB"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Executive should: </w:t>
      </w:r>
    </w:p>
    <w:p w14:paraId="6594329B"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a.    issue an RFI for long-term supply and offtake commitments from existing and new power generation in or deliverable to the state to support legacy choice loads and growing demand, potentially with technical support resourced from U.S. DOE. This would provide an opportunity both for suppliers and customers to identify their needs and see whether, in aggregate, long-term contracts and new power generation are commercially supportable; and </w:t>
      </w:r>
    </w:p>
    <w:p w14:paraId="01664FFC"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b.   help coordinate electric cooperative and investor-owned utility equipment purchases through a joint procurement process. Coordinated purchases could expand buying power and allow for more favorable commercial terms by sellers. </w:t>
      </w:r>
    </w:p>
    <w:p w14:paraId="4D172AB2"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0CCDD8B1" w14:textId="77777777" w:rsidR="00B725E6" w:rsidRPr="00CC6587" w:rsidRDefault="00B725E6" w:rsidP="00CC6587">
      <w:pPr>
        <w:pStyle w:val="Heading4"/>
        <w:rPr>
          <w:rFonts w:ascii="Calibri" w:hAnsi="Calibri" w:cs="Calibri"/>
        </w:rPr>
      </w:pPr>
      <w:r w:rsidRPr="00CC6587">
        <w:rPr>
          <w:rFonts w:ascii="Calibri" w:hAnsi="Calibri" w:cs="Calibri"/>
        </w:rPr>
        <w:t>Recommendation D.2 </w:t>
      </w:r>
    </w:p>
    <w:p w14:paraId="4FFEBE10"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Executive and Legislature should promote customer choice in Montana’s Electricity sector.   </w:t>
      </w:r>
    </w:p>
    <w:p w14:paraId="7ACE5BC1"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59A2E330"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58F28DD0"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Executive, led by Commerce, should:   </w:t>
      </w:r>
    </w:p>
    <w:p w14:paraId="6C375B8C"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22BFF4C9" w14:textId="77777777" w:rsidR="00B725E6" w:rsidRPr="00B725E6" w:rsidRDefault="00B725E6">
      <w:pPr>
        <w:numPr>
          <w:ilvl w:val="0"/>
          <w:numId w:val="25"/>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support long-term Power Purchase Agreements directly from energy producers; </w:t>
      </w:r>
    </w:p>
    <w:p w14:paraId="391E7E4A" w14:textId="77777777" w:rsidR="00B725E6" w:rsidRPr="00B725E6" w:rsidRDefault="00B725E6">
      <w:pPr>
        <w:numPr>
          <w:ilvl w:val="0"/>
          <w:numId w:val="26"/>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facilitate local economic development of industrial parks so that large users have access to transmission and infrastructure; and  </w:t>
      </w:r>
    </w:p>
    <w:p w14:paraId="61DFAA5B" w14:textId="77777777" w:rsidR="00B725E6" w:rsidRPr="00B725E6" w:rsidRDefault="00B725E6">
      <w:pPr>
        <w:numPr>
          <w:ilvl w:val="0"/>
          <w:numId w:val="27"/>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help to create procurement frameworks through open solicitations and standardized bidding platforms (see Recommendation D1).   </w:t>
      </w:r>
    </w:p>
    <w:p w14:paraId="5C975E37" w14:textId="77777777" w:rsid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016B62B2" w14:textId="77777777" w:rsidR="00684A98" w:rsidRDefault="00684A98" w:rsidP="00B725E6">
      <w:pPr>
        <w:spacing w:line="276" w:lineRule="auto"/>
        <w:rPr>
          <w:rFonts w:ascii="Calibri" w:eastAsia="Calibri" w:hAnsi="Calibri" w:cs="Calibri"/>
          <w:color w:val="000000" w:themeColor="text1"/>
        </w:rPr>
      </w:pPr>
    </w:p>
    <w:p w14:paraId="52F6AC80" w14:textId="77777777" w:rsidR="00684A98" w:rsidRDefault="00684A98" w:rsidP="00B725E6">
      <w:pPr>
        <w:spacing w:line="276" w:lineRule="auto"/>
        <w:rPr>
          <w:rFonts w:ascii="Calibri" w:eastAsia="Calibri" w:hAnsi="Calibri" w:cs="Calibri"/>
          <w:color w:val="000000" w:themeColor="text1"/>
        </w:rPr>
      </w:pPr>
    </w:p>
    <w:p w14:paraId="4DE76489" w14:textId="77777777" w:rsidR="00684A98" w:rsidRPr="00B725E6" w:rsidRDefault="00684A98" w:rsidP="00B725E6">
      <w:pPr>
        <w:spacing w:line="276" w:lineRule="auto"/>
        <w:rPr>
          <w:rFonts w:ascii="Calibri" w:eastAsia="Calibri" w:hAnsi="Calibri" w:cs="Calibri"/>
          <w:color w:val="000000" w:themeColor="text1"/>
        </w:rPr>
      </w:pPr>
    </w:p>
    <w:p w14:paraId="3606592B" w14:textId="77777777" w:rsidR="00B725E6" w:rsidRPr="00CC6587" w:rsidRDefault="00B725E6" w:rsidP="00CC6587">
      <w:pPr>
        <w:pStyle w:val="Heading4"/>
        <w:rPr>
          <w:rFonts w:ascii="Calibri" w:hAnsi="Calibri" w:cs="Calibri"/>
        </w:rPr>
      </w:pPr>
      <w:r w:rsidRPr="00CC6587">
        <w:rPr>
          <w:rFonts w:ascii="Calibri" w:hAnsi="Calibri" w:cs="Calibri"/>
        </w:rPr>
        <w:lastRenderedPageBreak/>
        <w:t>Recommendation D.3 </w:t>
      </w:r>
    </w:p>
    <w:p w14:paraId="2C97A3C2"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clarify how utilities and independent power producers serve large loads.  </w:t>
      </w:r>
    </w:p>
    <w:p w14:paraId="50721AD9"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447CDAB6"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04DF56D5"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pass legislation:  </w:t>
      </w:r>
    </w:p>
    <w:p w14:paraId="0712CD46" w14:textId="77777777" w:rsidR="00B725E6" w:rsidRPr="00B725E6" w:rsidRDefault="00B725E6">
      <w:pPr>
        <w:numPr>
          <w:ilvl w:val="0"/>
          <w:numId w:val="28"/>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ensuring a utility </w:t>
      </w:r>
      <w:proofErr w:type="gramStart"/>
      <w:r w:rsidRPr="00B725E6">
        <w:rPr>
          <w:rFonts w:ascii="Calibri" w:eastAsia="Calibri" w:hAnsi="Calibri" w:cs="Calibri"/>
          <w:color w:val="000000" w:themeColor="text1"/>
        </w:rPr>
        <w:t>is able to</w:t>
      </w:r>
      <w:proofErr w:type="gramEnd"/>
      <w:r w:rsidRPr="00B725E6">
        <w:rPr>
          <w:rFonts w:ascii="Calibri" w:eastAsia="Calibri" w:hAnsi="Calibri" w:cs="Calibri"/>
          <w:color w:val="000000" w:themeColor="text1"/>
        </w:rPr>
        <w:t> serve new loads larger than 5MWs in size (while maintaining the option for choice for these customers);  </w:t>
      </w:r>
    </w:p>
    <w:p w14:paraId="7759AA21" w14:textId="77777777" w:rsidR="00B725E6" w:rsidRPr="00B725E6" w:rsidRDefault="00B725E6">
      <w:pPr>
        <w:numPr>
          <w:ilvl w:val="0"/>
          <w:numId w:val="29"/>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clarifying the process for a utility to serve those new large loads, i.e. what approvals are needed and under what standard;  </w:t>
      </w:r>
    </w:p>
    <w:p w14:paraId="45E09A91" w14:textId="77777777" w:rsidR="00B725E6" w:rsidRPr="00B725E6" w:rsidRDefault="00B725E6">
      <w:pPr>
        <w:numPr>
          <w:ilvl w:val="0"/>
          <w:numId w:val="30"/>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providing a clear path toward opportunity for large loads to switch from service by the utility to another supplier, but only provided there is protection for the utility, and for existing customers to prevent the ratepayers bearing the cost any investment in regulated assets made to serve a new large load customer who had agreed to be served by utility, but who subsequently switched to another supplier;  </w:t>
      </w:r>
    </w:p>
    <w:p w14:paraId="549679C7" w14:textId="77777777" w:rsidR="00B725E6" w:rsidRPr="00B725E6" w:rsidRDefault="00B725E6">
      <w:pPr>
        <w:numPr>
          <w:ilvl w:val="0"/>
          <w:numId w:val="31"/>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ensuring that the same entity may have meters that are served by different suppliers, subject to appropriate parameters addressing resource adequacy, and cost responsibility</w:t>
      </w:r>
      <w:proofErr w:type="gramStart"/>
      <w:r w:rsidRPr="00B725E6">
        <w:rPr>
          <w:rFonts w:ascii="Calibri" w:eastAsia="Calibri" w:hAnsi="Calibri" w:cs="Calibri"/>
          <w:color w:val="000000" w:themeColor="text1"/>
          <w:vertAlign w:val="superscript"/>
        </w:rPr>
        <w:t>2</w:t>
      </w:r>
      <w:r w:rsidRPr="00B725E6">
        <w:rPr>
          <w:rFonts w:ascii="Calibri" w:eastAsia="Calibri" w:hAnsi="Calibri" w:cs="Calibri"/>
          <w:color w:val="000000" w:themeColor="text1"/>
        </w:rPr>
        <w:t> ;</w:t>
      </w:r>
      <w:proofErr w:type="gramEnd"/>
      <w:r w:rsidRPr="00B725E6">
        <w:rPr>
          <w:rFonts w:ascii="Calibri" w:eastAsia="Calibri" w:hAnsi="Calibri" w:cs="Calibri"/>
          <w:color w:val="000000" w:themeColor="text1"/>
        </w:rPr>
        <w:t> and </w:t>
      </w:r>
    </w:p>
    <w:p w14:paraId="2BCA9D9D" w14:textId="77777777" w:rsidR="00B725E6" w:rsidRPr="00B725E6" w:rsidRDefault="00B725E6">
      <w:pPr>
        <w:numPr>
          <w:ilvl w:val="0"/>
          <w:numId w:val="32"/>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xml:space="preserve">providing a clearer definition of self-generation in 69-8-201(3), MCA, to ensure existing and future large customers in Montana can produce energy behind the meter to meet their demand, if </w:t>
      </w:r>
      <w:proofErr w:type="gramStart"/>
      <w:r w:rsidRPr="00B725E6">
        <w:rPr>
          <w:rFonts w:ascii="Calibri" w:eastAsia="Calibri" w:hAnsi="Calibri" w:cs="Calibri"/>
          <w:color w:val="000000" w:themeColor="text1"/>
        </w:rPr>
        <w:t>they so</w:t>
      </w:r>
      <w:proofErr w:type="gramEnd"/>
      <w:r w:rsidRPr="00B725E6">
        <w:rPr>
          <w:rFonts w:ascii="Calibri" w:eastAsia="Calibri" w:hAnsi="Calibri" w:cs="Calibri"/>
          <w:color w:val="000000" w:themeColor="text1"/>
        </w:rPr>
        <w:t xml:space="preserve"> choose.   </w:t>
      </w:r>
    </w:p>
    <w:p w14:paraId="170D4D1B"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7453B9B5" w14:textId="77777777" w:rsidR="00B725E6" w:rsidRPr="00CC6587" w:rsidRDefault="00B725E6" w:rsidP="00CC6587">
      <w:pPr>
        <w:pStyle w:val="Heading4"/>
        <w:rPr>
          <w:rFonts w:ascii="Calibri" w:hAnsi="Calibri" w:cs="Calibri"/>
        </w:rPr>
      </w:pPr>
      <w:r w:rsidRPr="00CC6587">
        <w:rPr>
          <w:rFonts w:ascii="Calibri" w:hAnsi="Calibri" w:cs="Calibri"/>
        </w:rPr>
        <w:t>Recommendation D.4 </w:t>
      </w:r>
    </w:p>
    <w:p w14:paraId="4B0837BC"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create a more efficient regulatory process to support timely development of generation and infrastructure needed to serve large new loads, including consideration of streamlined approval processes for utility-owned generation serving specific large-load customers. (Generation WG will review this recommendation with consideration for maintaining competitive procurement process, and with focus on serving dedicated large customers.) </w:t>
      </w:r>
    </w:p>
    <w:p w14:paraId="154EFF31"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12A0B0C1" w14:textId="77777777" w:rsidR="00B725E6" w:rsidRPr="00CC6587" w:rsidRDefault="00B725E6" w:rsidP="00CC6587">
      <w:pPr>
        <w:pStyle w:val="Heading4"/>
        <w:rPr>
          <w:rFonts w:ascii="Calibri" w:hAnsi="Calibri" w:cs="Calibri"/>
        </w:rPr>
      </w:pPr>
      <w:r w:rsidRPr="00CC6587">
        <w:rPr>
          <w:rFonts w:ascii="Calibri" w:hAnsi="Calibri" w:cs="Calibri"/>
        </w:rPr>
        <w:t>Recommendation D.5 </w:t>
      </w:r>
    </w:p>
    <w:p w14:paraId="39A98733"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Executive (DEQ and PSC) and Legislature should promote certainty in the utility regulatory process at both the state and federal level. </w:t>
      </w:r>
    </w:p>
    <w:p w14:paraId="37B47403"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20D371AE"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6ABCEAD6"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DEQ’s Energy Bureau should intervene in the NWE Large New Load tariff proceeding before the PSC, with the dual purpose of:  </w:t>
      </w:r>
    </w:p>
    <w:p w14:paraId="6C8A10A5"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07AD8248" w14:textId="77777777" w:rsidR="00B725E6" w:rsidRPr="00B725E6" w:rsidRDefault="00B725E6">
      <w:pPr>
        <w:numPr>
          <w:ilvl w:val="0"/>
          <w:numId w:val="33"/>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lastRenderedPageBreak/>
        <w:t>providing large load customers with a clear, workable pathway to service on </w:t>
      </w:r>
      <w:proofErr w:type="spellStart"/>
      <w:r w:rsidRPr="00B725E6">
        <w:rPr>
          <w:rFonts w:ascii="Calibri" w:eastAsia="Calibri" w:hAnsi="Calibri" w:cs="Calibri"/>
          <w:color w:val="000000" w:themeColor="text1"/>
        </w:rPr>
        <w:t>NorthWestern’s</w:t>
      </w:r>
      <w:proofErr w:type="spellEnd"/>
      <w:r w:rsidRPr="00B725E6">
        <w:rPr>
          <w:rFonts w:ascii="Calibri" w:eastAsia="Calibri" w:hAnsi="Calibri" w:cs="Calibri"/>
          <w:color w:val="000000" w:themeColor="text1"/>
        </w:rPr>
        <w:t> system; and,  </w:t>
      </w:r>
    </w:p>
    <w:p w14:paraId="266BACD8" w14:textId="77777777" w:rsidR="00B725E6" w:rsidRPr="00B725E6" w:rsidRDefault="00B725E6">
      <w:pPr>
        <w:numPr>
          <w:ilvl w:val="0"/>
          <w:numId w:val="34"/>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ensuring that existing </w:t>
      </w:r>
      <w:proofErr w:type="spellStart"/>
      <w:r w:rsidRPr="00B725E6">
        <w:rPr>
          <w:rFonts w:ascii="Calibri" w:eastAsia="Calibri" w:hAnsi="Calibri" w:cs="Calibri"/>
          <w:color w:val="000000" w:themeColor="text1"/>
        </w:rPr>
        <w:t>NorthWestern</w:t>
      </w:r>
      <w:proofErr w:type="spellEnd"/>
      <w:r w:rsidRPr="00B725E6">
        <w:rPr>
          <w:rFonts w:ascii="Calibri" w:eastAsia="Calibri" w:hAnsi="Calibri" w:cs="Calibri"/>
          <w:color w:val="000000" w:themeColor="text1"/>
        </w:rPr>
        <w:t> customers—residential, commercial, and industrial—are not subjected to negative rate impacts, cost shifts, or stranded-cost exposure </w:t>
      </w:r>
      <w:proofErr w:type="gramStart"/>
      <w:r w:rsidRPr="00B725E6">
        <w:rPr>
          <w:rFonts w:ascii="Calibri" w:eastAsia="Calibri" w:hAnsi="Calibri" w:cs="Calibri"/>
          <w:color w:val="000000" w:themeColor="text1"/>
        </w:rPr>
        <w:t>as a result of</w:t>
      </w:r>
      <w:proofErr w:type="gramEnd"/>
      <w:r w:rsidRPr="00B725E6">
        <w:rPr>
          <w:rFonts w:ascii="Calibri" w:eastAsia="Calibri" w:hAnsi="Calibri" w:cs="Calibri"/>
          <w:color w:val="000000" w:themeColor="text1"/>
        </w:rPr>
        <w:t> large load integration </w:t>
      </w:r>
    </w:p>
    <w:p w14:paraId="0BD2A626"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i/>
          <w:iCs/>
          <w:color w:val="000000" w:themeColor="text1"/>
        </w:rPr>
        <w:t> </w:t>
      </w:r>
    </w:p>
    <w:p w14:paraId="2B3CC4D1" w14:textId="77777777" w:rsidR="00B725E6" w:rsidRPr="00CC6587" w:rsidRDefault="00B725E6" w:rsidP="00CC6587">
      <w:pPr>
        <w:pStyle w:val="Heading4"/>
        <w:rPr>
          <w:rFonts w:ascii="Calibri" w:hAnsi="Calibri" w:cs="Calibri"/>
        </w:rPr>
      </w:pPr>
      <w:r w:rsidRPr="00CC6587">
        <w:rPr>
          <w:rFonts w:ascii="Calibri" w:hAnsi="Calibri" w:cs="Calibri"/>
        </w:rPr>
        <w:t>Recommendation D.6 </w:t>
      </w:r>
    </w:p>
    <w:p w14:paraId="55574491"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Support regulatory and federal coordination that improves how new large energy loads connect to the grid while maintaining fairness for existing customers.  </w:t>
      </w:r>
    </w:p>
    <w:p w14:paraId="0FEE42D3"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42864B74"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350980D3" w14:textId="77777777" w:rsidR="00B725E6" w:rsidRPr="00B725E6" w:rsidRDefault="00B725E6">
      <w:pPr>
        <w:numPr>
          <w:ilvl w:val="0"/>
          <w:numId w:val="35"/>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DEQ should coordinate with western state energy offices to engage with the Federal Energy Regulatory Commission (FERC) on the DOE Advanced Notice of Proposed Rulemaking for large load interconnection to ensure that FERC’s actions on the docket protect existing customers from unreasonable cost shifts, preserve state authority and flexibility, support timely infrastructure development, maintain reliability, and recognize the diversity of utility and market structures across the West. </w:t>
      </w:r>
    </w:p>
    <w:p w14:paraId="489FF6C5"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3BCAAE6C" w14:textId="77777777" w:rsidR="00B725E6" w:rsidRPr="00CC6587" w:rsidRDefault="00B725E6" w:rsidP="00CC6587">
      <w:pPr>
        <w:pStyle w:val="Heading4"/>
        <w:rPr>
          <w:rFonts w:ascii="Calibri" w:hAnsi="Calibri" w:cs="Calibri"/>
        </w:rPr>
      </w:pPr>
      <w:r w:rsidRPr="00CC6587">
        <w:rPr>
          <w:rFonts w:ascii="Calibri" w:hAnsi="Calibri" w:cs="Calibri"/>
        </w:rPr>
        <w:t>Recommendation D.7 </w:t>
      </w:r>
    </w:p>
    <w:p w14:paraId="69922A51"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Executive should take steps to encourage demand flexibility and “speed to power”.  </w:t>
      </w:r>
    </w:p>
    <w:p w14:paraId="276E5166"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4E358614"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766586CD" w14:textId="77777777" w:rsidR="00B725E6" w:rsidRPr="00B725E6" w:rsidRDefault="00B725E6">
      <w:pPr>
        <w:numPr>
          <w:ilvl w:val="0"/>
          <w:numId w:val="36"/>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In its capacity as Montana’s lead agency for Emergency Support Function 12, responsible for managing the State’s response to energy emergencies, DEQ should correspond with the U.S. Environmental Protection Agency (EPA) and DOE</w:t>
      </w:r>
      <w:r w:rsidRPr="00B725E6">
        <w:rPr>
          <w:rFonts w:ascii="Calibri" w:eastAsia="Calibri" w:hAnsi="Calibri" w:cs="Calibri"/>
          <w:b/>
          <w:bCs/>
          <w:color w:val="000000" w:themeColor="text1"/>
        </w:rPr>
        <w:t> </w:t>
      </w:r>
      <w:r w:rsidRPr="00B725E6">
        <w:rPr>
          <w:rFonts w:ascii="Calibri" w:eastAsia="Calibri" w:hAnsi="Calibri" w:cs="Calibri"/>
          <w:color w:val="000000" w:themeColor="text1"/>
        </w:rPr>
        <w:t>to ensure that during situations of an Energy Emergency Alert, Level 2 (EEA2) and beyond that customer-owned duration- or run-time-limited backup generation is available to the Balancing Authority for grid emergencies; </w:t>
      </w:r>
    </w:p>
    <w:p w14:paraId="2FF16900" w14:textId="77777777" w:rsidR="00B725E6" w:rsidRPr="00B725E6" w:rsidRDefault="00B725E6">
      <w:pPr>
        <w:numPr>
          <w:ilvl w:val="0"/>
          <w:numId w:val="37"/>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ensuring that any RTO Montana utilities participate in allows demand response to count for resource adequacy standards and is otherwise a resource that can be commercially traded in the market; and </w:t>
      </w:r>
    </w:p>
    <w:p w14:paraId="5B55E8A9" w14:textId="77777777" w:rsidR="00B725E6" w:rsidRPr="00B725E6" w:rsidRDefault="00B725E6">
      <w:pPr>
        <w:numPr>
          <w:ilvl w:val="0"/>
          <w:numId w:val="38"/>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encouraging that any approach authorized by FERC in response to the DOE proposal for the interconnection of large loads allows for “connect and manage” approaches for unbundled, choice customers of utilities that do not belong to RTOs and that these approaches do not harm existing customers. </w:t>
      </w:r>
    </w:p>
    <w:p w14:paraId="09CB7610" w14:textId="77777777" w:rsid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0488463B" w14:textId="77777777" w:rsidR="00684A98" w:rsidRDefault="00684A98" w:rsidP="00B725E6">
      <w:pPr>
        <w:spacing w:line="276" w:lineRule="auto"/>
        <w:rPr>
          <w:rFonts w:ascii="Calibri" w:eastAsia="Calibri" w:hAnsi="Calibri" w:cs="Calibri"/>
          <w:color w:val="000000" w:themeColor="text1"/>
        </w:rPr>
      </w:pPr>
    </w:p>
    <w:p w14:paraId="0748EA0C" w14:textId="77777777" w:rsidR="00684A98" w:rsidRPr="00B725E6" w:rsidRDefault="00684A98" w:rsidP="00B725E6">
      <w:pPr>
        <w:spacing w:line="276" w:lineRule="auto"/>
        <w:rPr>
          <w:rFonts w:ascii="Calibri" w:eastAsia="Calibri" w:hAnsi="Calibri" w:cs="Calibri"/>
          <w:color w:val="000000" w:themeColor="text1"/>
        </w:rPr>
      </w:pPr>
    </w:p>
    <w:p w14:paraId="5D7CEF0B" w14:textId="77777777" w:rsidR="00B725E6" w:rsidRPr="00CC6587" w:rsidRDefault="00B725E6" w:rsidP="00CC6587">
      <w:pPr>
        <w:pStyle w:val="Heading4"/>
        <w:rPr>
          <w:rFonts w:ascii="Calibri" w:hAnsi="Calibri" w:cs="Calibri"/>
        </w:rPr>
      </w:pPr>
      <w:r w:rsidRPr="00CC6587">
        <w:rPr>
          <w:rFonts w:ascii="Calibri" w:hAnsi="Calibri" w:cs="Calibri"/>
        </w:rPr>
        <w:lastRenderedPageBreak/>
        <w:t>Recommendation D.8 </w:t>
      </w:r>
    </w:p>
    <w:p w14:paraId="1CEB71C8"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review Montana’s Universal System Benefits (USB) program established in 69-8-402, MCA </w:t>
      </w:r>
      <w:proofErr w:type="gramStart"/>
      <w:r w:rsidRPr="00B725E6">
        <w:rPr>
          <w:rFonts w:ascii="Calibri" w:eastAsia="Calibri" w:hAnsi="Calibri" w:cs="Calibri"/>
          <w:color w:val="000000" w:themeColor="text1"/>
        </w:rPr>
        <w:t>in light of</w:t>
      </w:r>
      <w:proofErr w:type="gramEnd"/>
      <w:r w:rsidRPr="00B725E6">
        <w:rPr>
          <w:rFonts w:ascii="Calibri" w:eastAsia="Calibri" w:hAnsi="Calibri" w:cs="Calibri"/>
          <w:color w:val="000000" w:themeColor="text1"/>
        </w:rPr>
        <w:t> significant potential new large loads.  </w:t>
      </w:r>
    </w:p>
    <w:p w14:paraId="0F78D801"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2A0369BE"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5FFC6D85" w14:textId="77777777" w:rsidR="00B725E6" w:rsidRPr="00B725E6" w:rsidRDefault="00B725E6">
      <w:pPr>
        <w:numPr>
          <w:ilvl w:val="0"/>
          <w:numId w:val="39"/>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Revisions to the USB statute should be focused on new, significant, large loads with the objective of modernizing the program to advance utility system investments that increase utilization of existing grid infrastructure, improve reliability, and support energy affordability.</w:t>
      </w:r>
      <w:r w:rsidRPr="00B725E6">
        <w:rPr>
          <w:rFonts w:ascii="Calibri" w:eastAsia="Calibri" w:hAnsi="Calibri" w:cs="Calibri"/>
          <w:color w:val="000000" w:themeColor="text1"/>
          <w:vertAlign w:val="superscript"/>
        </w:rPr>
        <w:t>3</w:t>
      </w:r>
      <w:r w:rsidRPr="00B725E6">
        <w:rPr>
          <w:rFonts w:ascii="Calibri" w:eastAsia="Calibri" w:hAnsi="Calibri" w:cs="Calibri"/>
          <w:color w:val="000000" w:themeColor="text1"/>
        </w:rPr>
        <w:t> </w:t>
      </w:r>
    </w:p>
    <w:p w14:paraId="72027CCD"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647ABD7B" w14:textId="77777777" w:rsidR="00B725E6" w:rsidRPr="00CC6587" w:rsidRDefault="00B725E6" w:rsidP="00CC6587">
      <w:pPr>
        <w:pStyle w:val="Heading3"/>
        <w:rPr>
          <w:rFonts w:ascii="Calibri" w:hAnsi="Calibri" w:cs="Calibri"/>
          <w:sz w:val="28"/>
          <w:szCs w:val="28"/>
        </w:rPr>
      </w:pPr>
      <w:r w:rsidRPr="00CC6587">
        <w:rPr>
          <w:rFonts w:ascii="Calibri" w:hAnsi="Calibri" w:cs="Calibri"/>
          <w:sz w:val="28"/>
          <w:szCs w:val="28"/>
        </w:rPr>
        <w:t>E: Right-size Energy Tax Framework </w:t>
      </w:r>
    </w:p>
    <w:p w14:paraId="53C3FF02" w14:textId="77777777" w:rsidR="00B725E6" w:rsidRPr="00CC6587" w:rsidRDefault="00B725E6" w:rsidP="00CC6587">
      <w:pPr>
        <w:pStyle w:val="Heading4"/>
        <w:rPr>
          <w:rFonts w:ascii="Calibri" w:hAnsi="Calibri" w:cs="Calibri"/>
        </w:rPr>
      </w:pPr>
      <w:r w:rsidRPr="00CC6587">
        <w:rPr>
          <w:rFonts w:ascii="Calibri" w:hAnsi="Calibri" w:cs="Calibri"/>
        </w:rPr>
        <w:t>Recommendation E.1 </w:t>
      </w:r>
    </w:p>
    <w:p w14:paraId="211ADC13"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be mindful of Montana's tax policies and their influence on energy infrastructure and ensure policies encourage investment in electric transmission, natural gas infrastructure, energy generation and storage, Effective energy tax policies should provide predictability, support continued infrastructure investment, and preserve the pro-growth policy of the state.  </w:t>
      </w:r>
    </w:p>
    <w:p w14:paraId="1E799168"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38CC07B7"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0650D585" w14:textId="77777777" w:rsidR="00B725E6" w:rsidRPr="00B725E6" w:rsidRDefault="00B725E6">
      <w:pPr>
        <w:numPr>
          <w:ilvl w:val="0"/>
          <w:numId w:val="40"/>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consider whether a long-term, technology-neutral property tax abatement structure — potentially of up to 20 years — that is appropriate for qualifying energy generation, transmission, interconnection, storage, and other critical infrastructure. When reviewing property tax changes, consideration should be given to existing taxpayers and ratepayer impacts.    </w:t>
      </w:r>
    </w:p>
    <w:p w14:paraId="661C0137" w14:textId="77777777" w:rsidR="00B725E6" w:rsidRPr="00B725E6" w:rsidRDefault="00B725E6">
      <w:pPr>
        <w:numPr>
          <w:ilvl w:val="0"/>
          <w:numId w:val="41"/>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or the Governor’s Office should convene a Legislative or Executive task force to evaluate existing tax structures and recommend changes that promote fairness, investment, reliability, and long-term economic growth in the energy sector. That work should: </w:t>
      </w:r>
    </w:p>
    <w:p w14:paraId="5B679A22" w14:textId="77777777" w:rsidR="00B725E6" w:rsidRPr="00B725E6" w:rsidRDefault="00B725E6">
      <w:pPr>
        <w:numPr>
          <w:ilvl w:val="0"/>
          <w:numId w:val="42"/>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compare Montana's energy tax rates with neighboring states and identify gaps in competitiveness; and, </w:t>
      </w:r>
    </w:p>
    <w:p w14:paraId="3090ED8F" w14:textId="77777777" w:rsidR="00B725E6" w:rsidRPr="00B725E6" w:rsidRDefault="00B725E6">
      <w:pPr>
        <w:numPr>
          <w:ilvl w:val="0"/>
          <w:numId w:val="43"/>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reevaluate abatements provided for in 15-24-3101 through 15-24-3111, MCA, to reflect current energy needs.  </w:t>
      </w:r>
    </w:p>
    <w:p w14:paraId="42F64D4F"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7E0098AD" w14:textId="77777777" w:rsidR="00B725E6" w:rsidRPr="00CC6587" w:rsidRDefault="00B725E6" w:rsidP="00CC6587">
      <w:pPr>
        <w:pStyle w:val="Heading4"/>
        <w:rPr>
          <w:rFonts w:ascii="Calibri" w:hAnsi="Calibri" w:cs="Calibri"/>
        </w:rPr>
      </w:pPr>
      <w:r w:rsidRPr="00CC6587">
        <w:rPr>
          <w:rFonts w:ascii="Calibri" w:hAnsi="Calibri" w:cs="Calibri"/>
        </w:rPr>
        <w:t>Recommendation E.2 </w:t>
      </w:r>
    </w:p>
    <w:p w14:paraId="77EE21E6"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revisit the tax classification requirements in 15-6-157, MCA related to transmission infrastructure. ((Transmission and Markets WG is further refining this.) </w:t>
      </w:r>
    </w:p>
    <w:p w14:paraId="05977AE8"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1F52BD9F"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lastRenderedPageBreak/>
        <w:t>Key Strategies</w:t>
      </w:r>
      <w:r w:rsidRPr="00B725E6">
        <w:rPr>
          <w:rFonts w:ascii="Calibri" w:eastAsia="Calibri" w:hAnsi="Calibri" w:cs="Calibri"/>
          <w:color w:val="000000" w:themeColor="text1"/>
        </w:rPr>
        <w:t> </w:t>
      </w:r>
    </w:p>
    <w:p w14:paraId="44413E19"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xml:space="preserve">Potential revisions should provide clarity on the qualifying requirements, </w:t>
      </w:r>
      <w:proofErr w:type="gramStart"/>
      <w:r w:rsidRPr="00B725E6">
        <w:rPr>
          <w:rFonts w:ascii="Calibri" w:eastAsia="Calibri" w:hAnsi="Calibri" w:cs="Calibri"/>
          <w:color w:val="000000" w:themeColor="text1"/>
        </w:rPr>
        <w:t>including,</w:t>
      </w:r>
      <w:proofErr w:type="gramEnd"/>
      <w:r w:rsidRPr="00B725E6">
        <w:rPr>
          <w:rFonts w:ascii="Calibri" w:eastAsia="Calibri" w:hAnsi="Calibri" w:cs="Calibri"/>
          <w:color w:val="000000" w:themeColor="text1"/>
        </w:rPr>
        <w:t xml:space="preserve"> better definition of: </w:t>
      </w:r>
    </w:p>
    <w:p w14:paraId="15F82DE9" w14:textId="77777777" w:rsidR="00B725E6" w:rsidRPr="00B725E6" w:rsidRDefault="00B725E6">
      <w:pPr>
        <w:numPr>
          <w:ilvl w:val="0"/>
          <w:numId w:val="44"/>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connection requirements; </w:t>
      </w:r>
    </w:p>
    <w:p w14:paraId="6D05FB8A" w14:textId="77777777" w:rsidR="00B725E6" w:rsidRPr="00B725E6" w:rsidRDefault="00B725E6">
      <w:pPr>
        <w:numPr>
          <w:ilvl w:val="0"/>
          <w:numId w:val="45"/>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access to energy markets; and </w:t>
      </w:r>
    </w:p>
    <w:p w14:paraId="198FCA4E" w14:textId="77777777" w:rsidR="00B725E6" w:rsidRPr="00B725E6" w:rsidRDefault="00B725E6">
      <w:pPr>
        <w:numPr>
          <w:ilvl w:val="0"/>
          <w:numId w:val="46"/>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role of Major Facility Siting Act. </w:t>
      </w:r>
    </w:p>
    <w:p w14:paraId="3C50DED7"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0581A30B" w14:textId="77777777" w:rsidR="00B725E6" w:rsidRPr="00CC6587" w:rsidRDefault="00B725E6" w:rsidP="00CC6587">
      <w:pPr>
        <w:pStyle w:val="Heading3"/>
        <w:rPr>
          <w:rFonts w:ascii="Calibri" w:hAnsi="Calibri" w:cs="Calibri"/>
          <w:sz w:val="28"/>
          <w:szCs w:val="28"/>
        </w:rPr>
      </w:pPr>
      <w:r w:rsidRPr="00CC6587">
        <w:rPr>
          <w:rFonts w:ascii="Calibri" w:hAnsi="Calibri" w:cs="Calibri"/>
          <w:sz w:val="28"/>
          <w:szCs w:val="28"/>
        </w:rPr>
        <w:t>F. Build Innovative, Reliable Power Supply </w:t>
      </w:r>
    </w:p>
    <w:p w14:paraId="595894AB" w14:textId="77777777" w:rsidR="00B725E6" w:rsidRPr="00684A98" w:rsidRDefault="00B725E6" w:rsidP="00684A98">
      <w:pPr>
        <w:pStyle w:val="Heading4"/>
        <w:rPr>
          <w:rFonts w:ascii="Calibri" w:hAnsi="Calibri" w:cs="Calibri"/>
        </w:rPr>
      </w:pPr>
      <w:r w:rsidRPr="00684A98">
        <w:rPr>
          <w:rFonts w:ascii="Calibri" w:hAnsi="Calibri" w:cs="Calibri"/>
        </w:rPr>
        <w:t>Recommendation F.1 </w:t>
      </w:r>
    </w:p>
    <w:p w14:paraId="364C3C63"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Executive and Montana University System, including DEQ, Department of Natural Resources and Conservation (DNRC), the Montana Board of Oil and Gas Conservation (MBOGC), and the Montana Bureau of Mines and Geology (MBMG), should cut geothermal permitting red tape, and advance private sector partnerships to support geothermal power development.  </w:t>
      </w:r>
    </w:p>
    <w:p w14:paraId="25B57AC2"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3E332152"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4A920D25" w14:textId="77777777" w:rsidR="00B725E6" w:rsidRPr="00B725E6" w:rsidRDefault="00B725E6">
      <w:pPr>
        <w:numPr>
          <w:ilvl w:val="0"/>
          <w:numId w:val="47"/>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develop a geothermal energy policy and </w:t>
      </w:r>
      <w:proofErr w:type="gramStart"/>
      <w:r w:rsidRPr="00B725E6">
        <w:rPr>
          <w:rFonts w:ascii="Calibri" w:eastAsia="Calibri" w:hAnsi="Calibri" w:cs="Calibri"/>
          <w:color w:val="000000" w:themeColor="text1"/>
        </w:rPr>
        <w:t>permitting</w:t>
      </w:r>
      <w:proofErr w:type="gramEnd"/>
      <w:r w:rsidRPr="00B725E6">
        <w:rPr>
          <w:rFonts w:ascii="Calibri" w:eastAsia="Calibri" w:hAnsi="Calibri" w:cs="Calibri"/>
          <w:color w:val="000000" w:themeColor="text1"/>
        </w:rPr>
        <w:t> framework to support commercial development of geothermal power resources in Montana. A geothermal policy should: </w:t>
      </w:r>
    </w:p>
    <w:p w14:paraId="600F33C9" w14:textId="77777777" w:rsidR="00B725E6" w:rsidRPr="00B725E6" w:rsidRDefault="00B725E6">
      <w:pPr>
        <w:numPr>
          <w:ilvl w:val="0"/>
          <w:numId w:val="48"/>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streamline permitting processes and reduce duplicative reviews for geothermal power generation; </w:t>
      </w:r>
    </w:p>
    <w:p w14:paraId="42427CB6" w14:textId="77777777" w:rsidR="00B725E6" w:rsidRPr="00B725E6" w:rsidRDefault="00B725E6">
      <w:pPr>
        <w:numPr>
          <w:ilvl w:val="0"/>
          <w:numId w:val="49"/>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clarify ownership and regulatory treatment of geothermal heat resources; </w:t>
      </w:r>
    </w:p>
    <w:p w14:paraId="0BB73207" w14:textId="77777777" w:rsidR="00B725E6" w:rsidRPr="00B725E6" w:rsidRDefault="00B725E6">
      <w:pPr>
        <w:numPr>
          <w:ilvl w:val="0"/>
          <w:numId w:val="50"/>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resolve jurisdictional conflicts between surface, mineral, and water rights; </w:t>
      </w:r>
    </w:p>
    <w:p w14:paraId="0E06FD34" w14:textId="77777777" w:rsidR="00B725E6" w:rsidRPr="00B725E6" w:rsidRDefault="00B725E6">
      <w:pPr>
        <w:numPr>
          <w:ilvl w:val="0"/>
          <w:numId w:val="51"/>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coordinate state agencies (DEQ, DNRC, MBOGC, MBMG) on geothermal permitting and resource assessment; </w:t>
      </w:r>
    </w:p>
    <w:p w14:paraId="3D2C7262" w14:textId="77777777" w:rsidR="00B725E6" w:rsidRPr="00B725E6" w:rsidRDefault="00B725E6">
      <w:pPr>
        <w:numPr>
          <w:ilvl w:val="0"/>
          <w:numId w:val="52"/>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Support federal coordination mechanisms such as FAST-41 where appropriate; and </w:t>
      </w:r>
    </w:p>
    <w:p w14:paraId="6D2CDFCF" w14:textId="77777777" w:rsidR="00B725E6" w:rsidRPr="00B725E6" w:rsidRDefault="00B725E6">
      <w:pPr>
        <w:numPr>
          <w:ilvl w:val="0"/>
          <w:numId w:val="53"/>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encourage partnerships with the geothermal industry, utilities, large energy customers, and regional energy buyers to drive investment, workforce development, and rural economic opportunity. </w:t>
      </w:r>
    </w:p>
    <w:p w14:paraId="6D92E99B" w14:textId="77777777" w:rsidR="00B725E6" w:rsidRPr="00B725E6" w:rsidRDefault="00B725E6">
      <w:pPr>
        <w:numPr>
          <w:ilvl w:val="0"/>
          <w:numId w:val="54"/>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Executive should improve geothermal coordination among state agencies, and align MBMG research, federal funding opportunities, and private-sector exploration and development efforts to accelerate project development timelines. </w:t>
      </w:r>
    </w:p>
    <w:p w14:paraId="3818BE3E" w14:textId="77777777" w:rsidR="00B725E6" w:rsidRPr="00B725E6" w:rsidRDefault="00B725E6">
      <w:pPr>
        <w:numPr>
          <w:ilvl w:val="0"/>
          <w:numId w:val="55"/>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Executive agencies should strengthen partnerships with regional off-takers seeking firm, carbon-free energy.  </w:t>
      </w:r>
    </w:p>
    <w:p w14:paraId="28472FC2"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4DFFFA25"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702C4105"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6CC74603" w14:textId="77777777" w:rsidR="00B725E6" w:rsidRPr="00684A98" w:rsidRDefault="00B725E6" w:rsidP="00684A98">
      <w:pPr>
        <w:pStyle w:val="Heading4"/>
        <w:rPr>
          <w:rFonts w:ascii="Calibri" w:hAnsi="Calibri" w:cs="Calibri"/>
        </w:rPr>
      </w:pPr>
      <w:r w:rsidRPr="00684A98">
        <w:rPr>
          <w:rFonts w:ascii="Calibri" w:hAnsi="Calibri" w:cs="Calibri"/>
        </w:rPr>
        <w:lastRenderedPageBreak/>
        <w:t>Recommendation F.2 </w:t>
      </w:r>
    </w:p>
    <w:p w14:paraId="33D5E231"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color w:val="000000" w:themeColor="text1"/>
        </w:rPr>
        <w:t>The Legislature should develop a state policy framework to support nuclear energy development in Montana as part of a diversified portfolio of energy resources.</w:t>
      </w:r>
      <w:r w:rsidRPr="00B725E6">
        <w:rPr>
          <w:rFonts w:ascii="Calibri" w:eastAsia="Calibri" w:hAnsi="Calibri" w:cs="Calibri"/>
          <w:i/>
          <w:iCs/>
          <w:color w:val="000000" w:themeColor="text1"/>
        </w:rPr>
        <w:t> </w:t>
      </w:r>
    </w:p>
    <w:p w14:paraId="2F534A71"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295BA652"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3C086664"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establish a clear regulatory pathway for nuclear development in coordination with federal authorities. This should include aligning state planning with federal nuclear regulatory processes, including Nuclear Regulatory Commission (NRC) requirements. </w:t>
      </w:r>
    </w:p>
    <w:p w14:paraId="294CD290" w14:textId="77777777" w:rsidR="00B725E6" w:rsidRPr="00B725E6" w:rsidRDefault="00B725E6">
      <w:pPr>
        <w:numPr>
          <w:ilvl w:val="0"/>
          <w:numId w:val="56"/>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create “nuclear-ready community” designation criteria. </w:t>
      </w:r>
    </w:p>
    <w:p w14:paraId="033695B0" w14:textId="77777777" w:rsidR="00B725E6" w:rsidRPr="00B725E6" w:rsidRDefault="00B725E6">
      <w:pPr>
        <w:numPr>
          <w:ilvl w:val="0"/>
          <w:numId w:val="57"/>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develop workforce training pipelines through Montana’s university and community college systems. This should include nuclear workforce education and training programs in partnership with Montana State University, Montana Tech, and community colleges.  </w:t>
      </w:r>
    </w:p>
    <w:p w14:paraId="60193D54" w14:textId="77777777" w:rsidR="00B725E6" w:rsidRPr="00B725E6" w:rsidRDefault="00B725E6">
      <w:pPr>
        <w:numPr>
          <w:ilvl w:val="0"/>
          <w:numId w:val="58"/>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develop an appropriate tax classification structure for nuclear facilities.  </w:t>
      </w:r>
    </w:p>
    <w:p w14:paraId="4352A8CB" w14:textId="77777777" w:rsidR="00B725E6" w:rsidRPr="00B725E6" w:rsidRDefault="00B725E6">
      <w:pPr>
        <w:numPr>
          <w:ilvl w:val="0"/>
          <w:numId w:val="59"/>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Executive – including the Department of Public Health and Human Services (DPHHS) and DEQ – should better coordinate on nuclear-related regulatory and safety issues. </w:t>
      </w:r>
    </w:p>
    <w:p w14:paraId="55224617" w14:textId="77777777" w:rsidR="00B725E6" w:rsidRPr="00B725E6" w:rsidRDefault="00B725E6">
      <w:pPr>
        <w:numPr>
          <w:ilvl w:val="0"/>
          <w:numId w:val="60"/>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and Executive Agencies should support public engagement and education to ensure informed decision-making on nuclear development. </w:t>
      </w:r>
    </w:p>
    <w:p w14:paraId="1EE7D219" w14:textId="77777777" w:rsidR="00B725E6" w:rsidRPr="00CC6587" w:rsidRDefault="00B725E6" w:rsidP="00CC6587">
      <w:pPr>
        <w:pStyle w:val="Heading3"/>
        <w:rPr>
          <w:rFonts w:ascii="Calibri" w:hAnsi="Calibri" w:cs="Calibri"/>
          <w:sz w:val="28"/>
          <w:szCs w:val="28"/>
        </w:rPr>
      </w:pPr>
      <w:r w:rsidRPr="00CC6587">
        <w:rPr>
          <w:rFonts w:ascii="Calibri" w:hAnsi="Calibri" w:cs="Calibri"/>
          <w:sz w:val="28"/>
          <w:szCs w:val="28"/>
        </w:rPr>
        <w:t>G: Optimize Grid Utilization &amp; Control Consumer Energy Costs </w:t>
      </w:r>
    </w:p>
    <w:p w14:paraId="3E73D895" w14:textId="77777777" w:rsidR="00B725E6" w:rsidRPr="00684A98" w:rsidRDefault="00B725E6" w:rsidP="00684A98">
      <w:pPr>
        <w:pStyle w:val="Heading4"/>
        <w:rPr>
          <w:rFonts w:ascii="Calibri" w:hAnsi="Calibri" w:cs="Calibri"/>
        </w:rPr>
      </w:pPr>
      <w:r w:rsidRPr="00684A98">
        <w:rPr>
          <w:rFonts w:ascii="Calibri" w:hAnsi="Calibri" w:cs="Calibri"/>
        </w:rPr>
        <w:t>Recommendation G.1  </w:t>
      </w:r>
    </w:p>
    <w:p w14:paraId="7D489B40"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and Executive Agencies should incentivize energy efficiency by providing adequate monetary compensation </w:t>
      </w:r>
      <w:proofErr w:type="gramStart"/>
      <w:r w:rsidRPr="00B725E6">
        <w:rPr>
          <w:rFonts w:ascii="Calibri" w:eastAsia="Calibri" w:hAnsi="Calibri" w:cs="Calibri"/>
          <w:color w:val="000000" w:themeColor="text1"/>
        </w:rPr>
        <w:t>similar to</w:t>
      </w:r>
      <w:proofErr w:type="gramEnd"/>
      <w:r w:rsidRPr="00B725E6">
        <w:rPr>
          <w:rFonts w:ascii="Calibri" w:eastAsia="Calibri" w:hAnsi="Calibri" w:cs="Calibri"/>
          <w:color w:val="000000" w:themeColor="text1"/>
        </w:rPr>
        <w:t> the cost of power, through USB funding or another authorization by reviewing the current USB program.  </w:t>
      </w:r>
    </w:p>
    <w:p w14:paraId="6578DF42"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i/>
          <w:iCs/>
          <w:color w:val="000000" w:themeColor="text1"/>
        </w:rPr>
        <w:t> </w:t>
      </w:r>
    </w:p>
    <w:p w14:paraId="6919CE4D"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1E0C4C52" w14:textId="77777777" w:rsidR="00B725E6" w:rsidRPr="00B725E6" w:rsidRDefault="00B725E6">
      <w:pPr>
        <w:numPr>
          <w:ilvl w:val="0"/>
          <w:numId w:val="61"/>
        </w:numPr>
        <w:spacing w:line="276" w:lineRule="auto"/>
        <w:rPr>
          <w:rFonts w:ascii="Calibri" w:eastAsia="Calibri" w:hAnsi="Calibri" w:cs="Calibri"/>
          <w:i/>
          <w:iCs/>
          <w:color w:val="000000" w:themeColor="text1"/>
        </w:rPr>
      </w:pPr>
      <w:r w:rsidRPr="00B725E6">
        <w:rPr>
          <w:rFonts w:ascii="Calibri" w:eastAsia="Calibri" w:hAnsi="Calibri" w:cs="Calibri"/>
          <w:color w:val="000000" w:themeColor="text1"/>
        </w:rPr>
        <w:t>A review of the USB program may include a detailed legislative study and additional recommendations for a portfolio of policies to incentivize energy efficiency. This could be achieved through a legislative study or funding an executive agency to conduct a study with outside consultants. </w:t>
      </w:r>
      <w:r w:rsidRPr="00B725E6">
        <w:rPr>
          <w:rFonts w:ascii="Calibri" w:eastAsia="Calibri" w:hAnsi="Calibri" w:cs="Calibri"/>
          <w:i/>
          <w:iCs/>
          <w:color w:val="000000" w:themeColor="text1"/>
        </w:rPr>
        <w:t> </w:t>
      </w:r>
    </w:p>
    <w:p w14:paraId="58D8B24A"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i/>
          <w:iCs/>
          <w:color w:val="000000" w:themeColor="text1"/>
        </w:rPr>
        <w:t> </w:t>
      </w:r>
    </w:p>
    <w:p w14:paraId="0C3CAC2F" w14:textId="77777777" w:rsidR="00B725E6" w:rsidRPr="00684A98" w:rsidRDefault="00B725E6" w:rsidP="00684A98">
      <w:pPr>
        <w:pStyle w:val="Heading4"/>
        <w:rPr>
          <w:rFonts w:ascii="Calibri" w:hAnsi="Calibri" w:cs="Calibri"/>
        </w:rPr>
      </w:pPr>
      <w:r w:rsidRPr="00684A98">
        <w:rPr>
          <w:rFonts w:ascii="Calibri" w:hAnsi="Calibri" w:cs="Calibri"/>
        </w:rPr>
        <w:t>Recommendation G.2  </w:t>
      </w:r>
    </w:p>
    <w:p w14:paraId="0EA63EC0"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Utilities should adopt demand response tariffs to maximize utilization of existing energy infrastructure. </w:t>
      </w:r>
    </w:p>
    <w:p w14:paraId="1AC1FDA8" w14:textId="77777777" w:rsid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39863DD4" w14:textId="77777777" w:rsidR="00684A98" w:rsidRPr="00B725E6" w:rsidRDefault="00684A98" w:rsidP="00B725E6">
      <w:pPr>
        <w:spacing w:line="276" w:lineRule="auto"/>
        <w:rPr>
          <w:rFonts w:ascii="Calibri" w:eastAsia="Calibri" w:hAnsi="Calibri" w:cs="Calibri"/>
          <w:color w:val="000000" w:themeColor="text1"/>
        </w:rPr>
      </w:pPr>
    </w:p>
    <w:p w14:paraId="1F2CC876"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lastRenderedPageBreak/>
        <w:t>Key Strategies (Generation Work Group to develop details)</w:t>
      </w:r>
      <w:r w:rsidRPr="00B725E6">
        <w:rPr>
          <w:rFonts w:ascii="Calibri" w:eastAsia="Calibri" w:hAnsi="Calibri" w:cs="Calibri"/>
          <w:color w:val="000000" w:themeColor="text1"/>
        </w:rPr>
        <w:t> </w:t>
      </w:r>
    </w:p>
    <w:p w14:paraId="141313B6" w14:textId="77777777" w:rsidR="00B725E6" w:rsidRPr="00B725E6" w:rsidRDefault="00B725E6" w:rsidP="00B725E6">
      <w:pPr>
        <w:spacing w:line="276" w:lineRule="auto"/>
        <w:rPr>
          <w:rFonts w:ascii="Calibri" w:eastAsia="Calibri" w:hAnsi="Calibri" w:cs="Calibri"/>
          <w:i/>
          <w:iCs/>
          <w:color w:val="000000" w:themeColor="text1"/>
        </w:rPr>
      </w:pPr>
      <w:r w:rsidRPr="00B725E6">
        <w:rPr>
          <w:rFonts w:ascii="Calibri" w:eastAsia="Calibri" w:hAnsi="Calibri" w:cs="Calibri"/>
          <w:i/>
          <w:iCs/>
          <w:color w:val="000000" w:themeColor="text1"/>
        </w:rPr>
        <w:t> </w:t>
      </w:r>
    </w:p>
    <w:p w14:paraId="3AE7F37A" w14:textId="77777777" w:rsidR="00B725E6" w:rsidRPr="00684A98" w:rsidRDefault="00B725E6" w:rsidP="00684A98">
      <w:pPr>
        <w:pStyle w:val="Heading4"/>
        <w:rPr>
          <w:rFonts w:ascii="Calibri" w:hAnsi="Calibri" w:cs="Calibri"/>
        </w:rPr>
      </w:pPr>
      <w:r w:rsidRPr="00684A98">
        <w:rPr>
          <w:rFonts w:ascii="Calibri" w:hAnsi="Calibri" w:cs="Calibri"/>
        </w:rPr>
        <w:t>Recommendation G.2  </w:t>
      </w:r>
    </w:p>
    <w:p w14:paraId="6F74584C"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direct state agencies and utilities to plan for long-term integration of distributed energy resources, including batteries, solar, managed electric vehicle charging, and other distributed resources with focus on grid resiliency, resource adequacy, and individual customer choice. </w:t>
      </w:r>
    </w:p>
    <w:p w14:paraId="5D6C58AA"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w:t>
      </w:r>
    </w:p>
    <w:p w14:paraId="209251BE" w14:textId="77777777" w:rsidR="00B725E6" w:rsidRPr="00B725E6" w:rsidRDefault="00B725E6" w:rsidP="00B725E6">
      <w:pPr>
        <w:spacing w:line="276" w:lineRule="auto"/>
        <w:rPr>
          <w:rFonts w:ascii="Calibri" w:eastAsia="Calibri" w:hAnsi="Calibri" w:cs="Calibri"/>
          <w:color w:val="000000" w:themeColor="text1"/>
        </w:rPr>
      </w:pPr>
      <w:r w:rsidRPr="00B725E6">
        <w:rPr>
          <w:rFonts w:ascii="Calibri" w:eastAsia="Calibri" w:hAnsi="Calibri" w:cs="Calibri"/>
          <w:b/>
          <w:bCs/>
          <w:color w:val="000000" w:themeColor="text1"/>
        </w:rPr>
        <w:t>Key Strategies</w:t>
      </w:r>
      <w:r w:rsidRPr="00B725E6">
        <w:rPr>
          <w:rFonts w:ascii="Calibri" w:eastAsia="Calibri" w:hAnsi="Calibri" w:cs="Calibri"/>
          <w:color w:val="000000" w:themeColor="text1"/>
        </w:rPr>
        <w:t> </w:t>
      </w:r>
    </w:p>
    <w:p w14:paraId="2856B3A7" w14:textId="77777777" w:rsidR="00B725E6" w:rsidRPr="00B725E6" w:rsidRDefault="00B725E6">
      <w:pPr>
        <w:numPr>
          <w:ilvl w:val="0"/>
          <w:numId w:val="62"/>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 xml:space="preserve">The Legislature should pursue legislative changes to allow for increased investment in customer side generation. The Executive should establish agency leadership and governance structures to support </w:t>
      </w:r>
      <w:proofErr w:type="gramStart"/>
      <w:r w:rsidRPr="00B725E6">
        <w:rPr>
          <w:rFonts w:ascii="Calibri" w:eastAsia="Calibri" w:hAnsi="Calibri" w:cs="Calibri"/>
          <w:color w:val="000000" w:themeColor="text1"/>
        </w:rPr>
        <w:t>long term</w:t>
      </w:r>
      <w:proofErr w:type="gramEnd"/>
      <w:r w:rsidRPr="00B725E6">
        <w:rPr>
          <w:rFonts w:ascii="Calibri" w:eastAsia="Calibri" w:hAnsi="Calibri" w:cs="Calibri"/>
          <w:color w:val="000000" w:themeColor="text1"/>
        </w:rPr>
        <w:t xml:space="preserve"> DER planning. </w:t>
      </w:r>
    </w:p>
    <w:p w14:paraId="2136C80A" w14:textId="77777777" w:rsidR="00B725E6" w:rsidRPr="00B725E6" w:rsidRDefault="00B725E6">
      <w:pPr>
        <w:numPr>
          <w:ilvl w:val="0"/>
          <w:numId w:val="63"/>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DEQ’s Energy Bureau should engage with stakeholders (i.e., utilities, workforce representatives, national laboratories, university and extension offices, local governments, Tribal governments) to identify targeted DER deployment opportunity areas, especially battery deployment, in geographically vulnerable communities. </w:t>
      </w:r>
    </w:p>
    <w:p w14:paraId="4DA4EE37" w14:textId="77777777" w:rsidR="00B725E6" w:rsidRPr="00B725E6" w:rsidRDefault="00B725E6">
      <w:pPr>
        <w:numPr>
          <w:ilvl w:val="0"/>
          <w:numId w:val="64"/>
        </w:numPr>
        <w:spacing w:line="276" w:lineRule="auto"/>
        <w:rPr>
          <w:rFonts w:ascii="Calibri" w:eastAsia="Calibri" w:hAnsi="Calibri" w:cs="Calibri"/>
          <w:color w:val="000000" w:themeColor="text1"/>
        </w:rPr>
      </w:pPr>
      <w:r w:rsidRPr="00B725E6">
        <w:rPr>
          <w:rFonts w:ascii="Calibri" w:eastAsia="Calibri" w:hAnsi="Calibri" w:cs="Calibri"/>
          <w:color w:val="000000" w:themeColor="text1"/>
        </w:rPr>
        <w:t>The Legislature should study the opportunities, feasibility, benefits, and regulatory considerations of aggregated customer side resource assets or virtual power plants (VPPs) to reduce peak demand and improve grid utilization of existing transmission and distribution infrastructure. </w:t>
      </w:r>
    </w:p>
    <w:p w14:paraId="1DE4D1AF" w14:textId="77777777" w:rsidR="000C312B" w:rsidRDefault="000C312B" w:rsidP="0B7C24FA">
      <w:pPr>
        <w:spacing w:line="276" w:lineRule="auto"/>
        <w:rPr>
          <w:rFonts w:ascii="Calibri" w:eastAsia="Calibri" w:hAnsi="Calibri" w:cs="Calibri"/>
          <w:color w:val="000000" w:themeColor="text1"/>
        </w:rPr>
      </w:pPr>
    </w:p>
    <w:sectPr w:rsidR="000C312B">
      <w:headerReference w:type="default" r:id="rId11"/>
      <w:footerReference w:type="defaul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F0D4" w14:textId="77777777" w:rsidR="001C109C" w:rsidRDefault="001C109C">
      <w:r>
        <w:separator/>
      </w:r>
    </w:p>
  </w:endnote>
  <w:endnote w:type="continuationSeparator" w:id="0">
    <w:p w14:paraId="31E0D57B" w14:textId="77777777" w:rsidR="001C109C" w:rsidRDefault="001C109C">
      <w:r>
        <w:continuationSeparator/>
      </w:r>
    </w:p>
  </w:endnote>
  <w:endnote w:type="continuationNotice" w:id="1">
    <w:p w14:paraId="2B3B73C2" w14:textId="77777777" w:rsidR="001C109C" w:rsidRDefault="001C1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F463" w14:textId="041DE70E" w:rsidR="003B615E" w:rsidRDefault="0048756D">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BB09B7">
      <w:rPr>
        <w:noProof/>
        <w:sz w:val="20"/>
        <w:szCs w:val="20"/>
      </w:rPr>
      <w:t>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8B65" w14:textId="77777777" w:rsidR="001C109C" w:rsidRDefault="001C109C">
      <w:r>
        <w:separator/>
      </w:r>
    </w:p>
  </w:footnote>
  <w:footnote w:type="continuationSeparator" w:id="0">
    <w:p w14:paraId="00D8796B" w14:textId="77777777" w:rsidR="001C109C" w:rsidRDefault="001C109C">
      <w:r>
        <w:continuationSeparator/>
      </w:r>
    </w:p>
  </w:footnote>
  <w:footnote w:type="continuationNotice" w:id="1">
    <w:p w14:paraId="798AE2D7" w14:textId="77777777" w:rsidR="001C109C" w:rsidRDefault="001C1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F462" w14:textId="3D60F8F4" w:rsidR="003B615E" w:rsidRDefault="007129D4" w:rsidP="007129D4">
    <w:pPr>
      <w:tabs>
        <w:tab w:val="right" w:pos="9180"/>
      </w:tabs>
    </w:pPr>
    <w:r w:rsidRPr="007129D4">
      <w:rPr>
        <w:b/>
        <w:bCs/>
        <w:i/>
        <w:iCs/>
        <w:color w:val="666666"/>
        <w:sz w:val="28"/>
        <w:szCs w:val="28"/>
      </w:rPr>
      <w:t>DRAFT: JULY 2026</w:t>
    </w:r>
    <w:r w:rsidRPr="007129D4">
      <w:rPr>
        <w:i/>
        <w:iCs/>
        <w:color w:val="666666"/>
        <w:sz w:val="20"/>
        <w:szCs w:val="20"/>
      </w:rPr>
      <w:t> </w:t>
    </w:r>
    <w:r>
      <w:rPr>
        <w:i/>
        <w:iCs/>
        <w:color w:val="666666"/>
        <w:sz w:val="20"/>
        <w:szCs w:val="20"/>
      </w:rPr>
      <w:tab/>
    </w:r>
    <w:r w:rsidR="0048756D">
      <w:rPr>
        <w:i/>
        <w:iCs/>
        <w:color w:val="666666"/>
        <w:sz w:val="20"/>
        <w:szCs w:val="20"/>
      </w:rPr>
      <w:t>Governor's Energy Task Force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DD2"/>
    <w:multiLevelType w:val="multilevel"/>
    <w:tmpl w:val="359890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A97C35"/>
    <w:multiLevelType w:val="multilevel"/>
    <w:tmpl w:val="82CC60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2C246A"/>
    <w:multiLevelType w:val="multilevel"/>
    <w:tmpl w:val="567AE9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C84DD9"/>
    <w:multiLevelType w:val="multilevel"/>
    <w:tmpl w:val="9E8C0B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864B75"/>
    <w:multiLevelType w:val="multilevel"/>
    <w:tmpl w:val="27148B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572888"/>
    <w:multiLevelType w:val="multilevel"/>
    <w:tmpl w:val="3DE4CA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A15B4E"/>
    <w:multiLevelType w:val="multilevel"/>
    <w:tmpl w:val="2B0CBB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A02F32"/>
    <w:multiLevelType w:val="multilevel"/>
    <w:tmpl w:val="BE205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617832"/>
    <w:multiLevelType w:val="multilevel"/>
    <w:tmpl w:val="E9921E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247594A"/>
    <w:multiLevelType w:val="multilevel"/>
    <w:tmpl w:val="5A1660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2D05933"/>
    <w:multiLevelType w:val="multilevel"/>
    <w:tmpl w:val="8ABA7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33476F8"/>
    <w:multiLevelType w:val="multilevel"/>
    <w:tmpl w:val="B18CD1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C216F6"/>
    <w:multiLevelType w:val="multilevel"/>
    <w:tmpl w:val="2968007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4C45F6F"/>
    <w:multiLevelType w:val="multilevel"/>
    <w:tmpl w:val="C388EBA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C75F9C"/>
    <w:multiLevelType w:val="multilevel"/>
    <w:tmpl w:val="6AD4ACF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524189"/>
    <w:multiLevelType w:val="multilevel"/>
    <w:tmpl w:val="B2ECA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8E95C07"/>
    <w:multiLevelType w:val="multilevel"/>
    <w:tmpl w:val="8EA870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B6F3563"/>
    <w:multiLevelType w:val="multilevel"/>
    <w:tmpl w:val="92CAF5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C411B96"/>
    <w:multiLevelType w:val="multilevel"/>
    <w:tmpl w:val="DA00F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D2D717B"/>
    <w:multiLevelType w:val="multilevel"/>
    <w:tmpl w:val="7A4890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02A1AB2"/>
    <w:multiLevelType w:val="multilevel"/>
    <w:tmpl w:val="9FE0CF0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1962121"/>
    <w:multiLevelType w:val="multilevel"/>
    <w:tmpl w:val="5156AC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29B4E98"/>
    <w:multiLevelType w:val="multilevel"/>
    <w:tmpl w:val="D5A266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534015F"/>
    <w:multiLevelType w:val="multilevel"/>
    <w:tmpl w:val="ACDC19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AA65F18"/>
    <w:multiLevelType w:val="multilevel"/>
    <w:tmpl w:val="C17C42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B521256"/>
    <w:multiLevelType w:val="multilevel"/>
    <w:tmpl w:val="320ED4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BB334B7"/>
    <w:multiLevelType w:val="multilevel"/>
    <w:tmpl w:val="3CBEA37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C6E3768"/>
    <w:multiLevelType w:val="multilevel"/>
    <w:tmpl w:val="AB28A1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CE87BEB"/>
    <w:multiLevelType w:val="multilevel"/>
    <w:tmpl w:val="67FE17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F4A7031"/>
    <w:multiLevelType w:val="multilevel"/>
    <w:tmpl w:val="C04CAA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1874608"/>
    <w:multiLevelType w:val="multilevel"/>
    <w:tmpl w:val="AB3A3F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7E34F66"/>
    <w:multiLevelType w:val="multilevel"/>
    <w:tmpl w:val="9542A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40246454"/>
    <w:multiLevelType w:val="multilevel"/>
    <w:tmpl w:val="4C48D1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2806C9E"/>
    <w:multiLevelType w:val="multilevel"/>
    <w:tmpl w:val="7A42BC8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2AC080E"/>
    <w:multiLevelType w:val="multilevel"/>
    <w:tmpl w:val="600283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380441C"/>
    <w:multiLevelType w:val="multilevel"/>
    <w:tmpl w:val="613840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96C0AF3"/>
    <w:multiLevelType w:val="multilevel"/>
    <w:tmpl w:val="853831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AB42EED"/>
    <w:multiLevelType w:val="multilevel"/>
    <w:tmpl w:val="D9D2E5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ABA1865"/>
    <w:multiLevelType w:val="multilevel"/>
    <w:tmpl w:val="26A868D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AFE2E70"/>
    <w:multiLevelType w:val="multilevel"/>
    <w:tmpl w:val="994C9C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C354F1C"/>
    <w:multiLevelType w:val="multilevel"/>
    <w:tmpl w:val="525CF8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EE159BE"/>
    <w:multiLevelType w:val="multilevel"/>
    <w:tmpl w:val="13341F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EF96428"/>
    <w:multiLevelType w:val="multilevel"/>
    <w:tmpl w:val="1FEAAF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0854B09"/>
    <w:multiLevelType w:val="multilevel"/>
    <w:tmpl w:val="98068B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4F9266A"/>
    <w:multiLevelType w:val="multilevel"/>
    <w:tmpl w:val="B7DAD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8AF6965"/>
    <w:multiLevelType w:val="multilevel"/>
    <w:tmpl w:val="2F24EA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8EE66BC"/>
    <w:multiLevelType w:val="multilevel"/>
    <w:tmpl w:val="2DD23F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A4C68A6"/>
    <w:multiLevelType w:val="multilevel"/>
    <w:tmpl w:val="098A4D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C69631D"/>
    <w:multiLevelType w:val="multilevel"/>
    <w:tmpl w:val="24563E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E7504CA"/>
    <w:multiLevelType w:val="multilevel"/>
    <w:tmpl w:val="B13022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3766941"/>
    <w:multiLevelType w:val="multilevel"/>
    <w:tmpl w:val="58C630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3A802CF"/>
    <w:multiLevelType w:val="multilevel"/>
    <w:tmpl w:val="C8E6C6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3DD52E8"/>
    <w:multiLevelType w:val="multilevel"/>
    <w:tmpl w:val="8DB010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71A2F7A"/>
    <w:multiLevelType w:val="multilevel"/>
    <w:tmpl w:val="558AFF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9176CAB"/>
    <w:multiLevelType w:val="multilevel"/>
    <w:tmpl w:val="5E626B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A631E53"/>
    <w:multiLevelType w:val="multilevel"/>
    <w:tmpl w:val="3684D4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ACF5296"/>
    <w:multiLevelType w:val="multilevel"/>
    <w:tmpl w:val="14EA9B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BF2634D"/>
    <w:multiLevelType w:val="multilevel"/>
    <w:tmpl w:val="76AAB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D2A2A3D"/>
    <w:multiLevelType w:val="multilevel"/>
    <w:tmpl w:val="3C82BF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EC673FC"/>
    <w:multiLevelType w:val="multilevel"/>
    <w:tmpl w:val="CF98A4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6BE3206"/>
    <w:multiLevelType w:val="multilevel"/>
    <w:tmpl w:val="9DF68E6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6CF224B"/>
    <w:multiLevelType w:val="multilevel"/>
    <w:tmpl w:val="90E076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8146E33"/>
    <w:multiLevelType w:val="multilevel"/>
    <w:tmpl w:val="BBD8D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A310BD5"/>
    <w:multiLevelType w:val="multilevel"/>
    <w:tmpl w:val="20801C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50665562">
    <w:abstractNumId w:val="39"/>
  </w:num>
  <w:num w:numId="2" w16cid:durableId="2133864240">
    <w:abstractNumId w:val="51"/>
  </w:num>
  <w:num w:numId="3" w16cid:durableId="1934243084">
    <w:abstractNumId w:val="5"/>
  </w:num>
  <w:num w:numId="4" w16cid:durableId="1985043218">
    <w:abstractNumId w:val="35"/>
  </w:num>
  <w:num w:numId="5" w16cid:durableId="319315674">
    <w:abstractNumId w:val="8"/>
  </w:num>
  <w:num w:numId="6" w16cid:durableId="1782648488">
    <w:abstractNumId w:val="13"/>
  </w:num>
  <w:num w:numId="7" w16cid:durableId="423310526">
    <w:abstractNumId w:val="63"/>
  </w:num>
  <w:num w:numId="8" w16cid:durableId="2085570802">
    <w:abstractNumId w:val="26"/>
  </w:num>
  <w:num w:numId="9" w16cid:durableId="71590807">
    <w:abstractNumId w:val="21"/>
  </w:num>
  <w:num w:numId="10" w16cid:durableId="443351631">
    <w:abstractNumId w:val="54"/>
  </w:num>
  <w:num w:numId="11" w16cid:durableId="1081559066">
    <w:abstractNumId w:val="30"/>
  </w:num>
  <w:num w:numId="12" w16cid:durableId="1826895326">
    <w:abstractNumId w:val="40"/>
  </w:num>
  <w:num w:numId="13" w16cid:durableId="1763137181">
    <w:abstractNumId w:val="33"/>
  </w:num>
  <w:num w:numId="14" w16cid:durableId="126894964">
    <w:abstractNumId w:val="14"/>
  </w:num>
  <w:num w:numId="15" w16cid:durableId="2102095080">
    <w:abstractNumId w:val="60"/>
  </w:num>
  <w:num w:numId="16" w16cid:durableId="766655824">
    <w:abstractNumId w:val="42"/>
  </w:num>
  <w:num w:numId="17" w16cid:durableId="1484736576">
    <w:abstractNumId w:val="58"/>
  </w:num>
  <w:num w:numId="18" w16cid:durableId="1446726379">
    <w:abstractNumId w:val="11"/>
  </w:num>
  <w:num w:numId="19" w16cid:durableId="771777681">
    <w:abstractNumId w:val="53"/>
  </w:num>
  <w:num w:numId="20" w16cid:durableId="111676162">
    <w:abstractNumId w:val="43"/>
  </w:num>
  <w:num w:numId="21" w16cid:durableId="1915357827">
    <w:abstractNumId w:val="57"/>
  </w:num>
  <w:num w:numId="22" w16cid:durableId="573397314">
    <w:abstractNumId w:val="55"/>
  </w:num>
  <w:num w:numId="23" w16cid:durableId="71392685">
    <w:abstractNumId w:val="6"/>
  </w:num>
  <w:num w:numId="24" w16cid:durableId="1008218777">
    <w:abstractNumId w:val="59"/>
  </w:num>
  <w:num w:numId="25" w16cid:durableId="2075471294">
    <w:abstractNumId w:val="48"/>
  </w:num>
  <w:num w:numId="26" w16cid:durableId="1224293660">
    <w:abstractNumId w:val="9"/>
  </w:num>
  <w:num w:numId="27" w16cid:durableId="2122454214">
    <w:abstractNumId w:val="27"/>
  </w:num>
  <w:num w:numId="28" w16cid:durableId="122306985">
    <w:abstractNumId w:val="16"/>
  </w:num>
  <w:num w:numId="29" w16cid:durableId="1926568251">
    <w:abstractNumId w:val="24"/>
  </w:num>
  <w:num w:numId="30" w16cid:durableId="1012924907">
    <w:abstractNumId w:val="17"/>
  </w:num>
  <w:num w:numId="31" w16cid:durableId="835072852">
    <w:abstractNumId w:val="32"/>
  </w:num>
  <w:num w:numId="32" w16cid:durableId="187066401">
    <w:abstractNumId w:val="38"/>
  </w:num>
  <w:num w:numId="33" w16cid:durableId="527061550">
    <w:abstractNumId w:val="15"/>
  </w:num>
  <w:num w:numId="34" w16cid:durableId="1550342489">
    <w:abstractNumId w:val="0"/>
  </w:num>
  <w:num w:numId="35" w16cid:durableId="1050765651">
    <w:abstractNumId w:val="61"/>
  </w:num>
  <w:num w:numId="36" w16cid:durableId="236130890">
    <w:abstractNumId w:val="52"/>
  </w:num>
  <w:num w:numId="37" w16cid:durableId="1340156477">
    <w:abstractNumId w:val="34"/>
  </w:num>
  <w:num w:numId="38" w16cid:durableId="360908493">
    <w:abstractNumId w:val="23"/>
  </w:num>
  <w:num w:numId="39" w16cid:durableId="1094010004">
    <w:abstractNumId w:val="18"/>
  </w:num>
  <w:num w:numId="40" w16cid:durableId="1771008503">
    <w:abstractNumId w:val="10"/>
  </w:num>
  <w:num w:numId="41" w16cid:durableId="1344013763">
    <w:abstractNumId w:val="45"/>
  </w:num>
  <w:num w:numId="42" w16cid:durableId="1300769004">
    <w:abstractNumId w:val="31"/>
  </w:num>
  <w:num w:numId="43" w16cid:durableId="1152335788">
    <w:abstractNumId w:val="12"/>
  </w:num>
  <w:num w:numId="44" w16cid:durableId="1040008750">
    <w:abstractNumId w:val="50"/>
  </w:num>
  <w:num w:numId="45" w16cid:durableId="285433952">
    <w:abstractNumId w:val="22"/>
  </w:num>
  <w:num w:numId="46" w16cid:durableId="977144076">
    <w:abstractNumId w:val="4"/>
  </w:num>
  <w:num w:numId="47" w16cid:durableId="2075929886">
    <w:abstractNumId w:val="36"/>
  </w:num>
  <w:num w:numId="48" w16cid:durableId="1233348762">
    <w:abstractNumId w:val="7"/>
  </w:num>
  <w:num w:numId="49" w16cid:durableId="811406416">
    <w:abstractNumId w:val="29"/>
  </w:num>
  <w:num w:numId="50" w16cid:durableId="1675644080">
    <w:abstractNumId w:val="56"/>
  </w:num>
  <w:num w:numId="51" w16cid:durableId="1439057153">
    <w:abstractNumId w:val="37"/>
  </w:num>
  <w:num w:numId="52" w16cid:durableId="1430080346">
    <w:abstractNumId w:val="1"/>
  </w:num>
  <w:num w:numId="53" w16cid:durableId="989869526">
    <w:abstractNumId w:val="3"/>
  </w:num>
  <w:num w:numId="54" w16cid:durableId="546380706">
    <w:abstractNumId w:val="2"/>
  </w:num>
  <w:num w:numId="55" w16cid:durableId="1008294793">
    <w:abstractNumId w:val="44"/>
  </w:num>
  <w:num w:numId="56" w16cid:durableId="1645230745">
    <w:abstractNumId w:val="47"/>
  </w:num>
  <w:num w:numId="57" w16cid:durableId="556017733">
    <w:abstractNumId w:val="41"/>
  </w:num>
  <w:num w:numId="58" w16cid:durableId="949625543">
    <w:abstractNumId w:val="19"/>
  </w:num>
  <w:num w:numId="59" w16cid:durableId="1761945726">
    <w:abstractNumId w:val="49"/>
  </w:num>
  <w:num w:numId="60" w16cid:durableId="509612010">
    <w:abstractNumId w:val="20"/>
  </w:num>
  <w:num w:numId="61" w16cid:durableId="1204637557">
    <w:abstractNumId w:val="25"/>
  </w:num>
  <w:num w:numId="62" w16cid:durableId="102574830">
    <w:abstractNumId w:val="62"/>
  </w:num>
  <w:num w:numId="63" w16cid:durableId="1194149824">
    <w:abstractNumId w:val="28"/>
  </w:num>
  <w:num w:numId="64" w16cid:durableId="1460496196">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15E"/>
    <w:rsid w:val="00000C26"/>
    <w:rsid w:val="00001118"/>
    <w:rsid w:val="000016EC"/>
    <w:rsid w:val="00001AD2"/>
    <w:rsid w:val="000021D8"/>
    <w:rsid w:val="000021E8"/>
    <w:rsid w:val="00002460"/>
    <w:rsid w:val="0000252A"/>
    <w:rsid w:val="00002AD1"/>
    <w:rsid w:val="00003089"/>
    <w:rsid w:val="00005DDD"/>
    <w:rsid w:val="000060C4"/>
    <w:rsid w:val="00007879"/>
    <w:rsid w:val="00007B83"/>
    <w:rsid w:val="00011959"/>
    <w:rsid w:val="00012380"/>
    <w:rsid w:val="000132FC"/>
    <w:rsid w:val="00013F9D"/>
    <w:rsid w:val="00016C08"/>
    <w:rsid w:val="00017D75"/>
    <w:rsid w:val="0002049F"/>
    <w:rsid w:val="00020912"/>
    <w:rsid w:val="00021693"/>
    <w:rsid w:val="00021D92"/>
    <w:rsid w:val="00021E61"/>
    <w:rsid w:val="00024DEF"/>
    <w:rsid w:val="000268E9"/>
    <w:rsid w:val="00026945"/>
    <w:rsid w:val="00026C0D"/>
    <w:rsid w:val="00030007"/>
    <w:rsid w:val="0003158B"/>
    <w:rsid w:val="000319C8"/>
    <w:rsid w:val="00031D3F"/>
    <w:rsid w:val="00033755"/>
    <w:rsid w:val="00033785"/>
    <w:rsid w:val="00034510"/>
    <w:rsid w:val="00035BB1"/>
    <w:rsid w:val="00035CA3"/>
    <w:rsid w:val="000365B9"/>
    <w:rsid w:val="00036FD5"/>
    <w:rsid w:val="000370C3"/>
    <w:rsid w:val="0003744A"/>
    <w:rsid w:val="00041F93"/>
    <w:rsid w:val="000423F8"/>
    <w:rsid w:val="00042B45"/>
    <w:rsid w:val="000433EF"/>
    <w:rsid w:val="00043714"/>
    <w:rsid w:val="00043977"/>
    <w:rsid w:val="00043DF6"/>
    <w:rsid w:val="00043FDF"/>
    <w:rsid w:val="00044129"/>
    <w:rsid w:val="00044AAA"/>
    <w:rsid w:val="00047606"/>
    <w:rsid w:val="000477F2"/>
    <w:rsid w:val="000511E7"/>
    <w:rsid w:val="00053A33"/>
    <w:rsid w:val="00054017"/>
    <w:rsid w:val="0005595D"/>
    <w:rsid w:val="00055E16"/>
    <w:rsid w:val="00056FC2"/>
    <w:rsid w:val="00060BB1"/>
    <w:rsid w:val="00062D88"/>
    <w:rsid w:val="0006306B"/>
    <w:rsid w:val="0006671B"/>
    <w:rsid w:val="00070174"/>
    <w:rsid w:val="000716A9"/>
    <w:rsid w:val="000748BD"/>
    <w:rsid w:val="000800E7"/>
    <w:rsid w:val="00080BF0"/>
    <w:rsid w:val="0008150A"/>
    <w:rsid w:val="00081940"/>
    <w:rsid w:val="00082462"/>
    <w:rsid w:val="00082AE6"/>
    <w:rsid w:val="00082E02"/>
    <w:rsid w:val="00085311"/>
    <w:rsid w:val="0008566F"/>
    <w:rsid w:val="00086C31"/>
    <w:rsid w:val="00091309"/>
    <w:rsid w:val="00092672"/>
    <w:rsid w:val="00093283"/>
    <w:rsid w:val="00094FAA"/>
    <w:rsid w:val="000956C9"/>
    <w:rsid w:val="00096F64"/>
    <w:rsid w:val="000A0744"/>
    <w:rsid w:val="000A0CFF"/>
    <w:rsid w:val="000A0FB6"/>
    <w:rsid w:val="000A2780"/>
    <w:rsid w:val="000A3242"/>
    <w:rsid w:val="000A4D3B"/>
    <w:rsid w:val="000A51E9"/>
    <w:rsid w:val="000B0D9E"/>
    <w:rsid w:val="000B108F"/>
    <w:rsid w:val="000B1149"/>
    <w:rsid w:val="000B1A01"/>
    <w:rsid w:val="000B321B"/>
    <w:rsid w:val="000B50B9"/>
    <w:rsid w:val="000B7349"/>
    <w:rsid w:val="000B7FBA"/>
    <w:rsid w:val="000C09D5"/>
    <w:rsid w:val="000C1EB8"/>
    <w:rsid w:val="000C312B"/>
    <w:rsid w:val="000C3B68"/>
    <w:rsid w:val="000C3BDB"/>
    <w:rsid w:val="000C3F00"/>
    <w:rsid w:val="000C406C"/>
    <w:rsid w:val="000C68F2"/>
    <w:rsid w:val="000D12E8"/>
    <w:rsid w:val="000D79EF"/>
    <w:rsid w:val="000E0663"/>
    <w:rsid w:val="000E1180"/>
    <w:rsid w:val="000E200A"/>
    <w:rsid w:val="000E24B7"/>
    <w:rsid w:val="000E3106"/>
    <w:rsid w:val="000E3C81"/>
    <w:rsid w:val="000E63B3"/>
    <w:rsid w:val="000F1BA5"/>
    <w:rsid w:val="000F1E38"/>
    <w:rsid w:val="000F2574"/>
    <w:rsid w:val="000F31F3"/>
    <w:rsid w:val="000F687D"/>
    <w:rsid w:val="000F77D9"/>
    <w:rsid w:val="00103E45"/>
    <w:rsid w:val="001105D5"/>
    <w:rsid w:val="0011100F"/>
    <w:rsid w:val="0011168C"/>
    <w:rsid w:val="001123E3"/>
    <w:rsid w:val="00112D63"/>
    <w:rsid w:val="00113581"/>
    <w:rsid w:val="00114238"/>
    <w:rsid w:val="00116EDC"/>
    <w:rsid w:val="00124138"/>
    <w:rsid w:val="00124540"/>
    <w:rsid w:val="0012477A"/>
    <w:rsid w:val="0013126D"/>
    <w:rsid w:val="001319D7"/>
    <w:rsid w:val="00133035"/>
    <w:rsid w:val="00133C66"/>
    <w:rsid w:val="00135BC4"/>
    <w:rsid w:val="00135EFB"/>
    <w:rsid w:val="001362EC"/>
    <w:rsid w:val="00140CD7"/>
    <w:rsid w:val="00140EA3"/>
    <w:rsid w:val="00141CAE"/>
    <w:rsid w:val="0014380E"/>
    <w:rsid w:val="00143C91"/>
    <w:rsid w:val="001459F2"/>
    <w:rsid w:val="00145DA8"/>
    <w:rsid w:val="00150C11"/>
    <w:rsid w:val="001514D9"/>
    <w:rsid w:val="00151A67"/>
    <w:rsid w:val="001548A7"/>
    <w:rsid w:val="00154AF3"/>
    <w:rsid w:val="00154B8A"/>
    <w:rsid w:val="001568B3"/>
    <w:rsid w:val="00156CA3"/>
    <w:rsid w:val="00157D44"/>
    <w:rsid w:val="00159A37"/>
    <w:rsid w:val="0016037C"/>
    <w:rsid w:val="00161017"/>
    <w:rsid w:val="001614E2"/>
    <w:rsid w:val="00163E6A"/>
    <w:rsid w:val="001645CB"/>
    <w:rsid w:val="00164793"/>
    <w:rsid w:val="00165CA2"/>
    <w:rsid w:val="001666B5"/>
    <w:rsid w:val="00172A65"/>
    <w:rsid w:val="00173940"/>
    <w:rsid w:val="00173D8D"/>
    <w:rsid w:val="00173DC5"/>
    <w:rsid w:val="00176F05"/>
    <w:rsid w:val="0017708C"/>
    <w:rsid w:val="001774D4"/>
    <w:rsid w:val="001829BD"/>
    <w:rsid w:val="00182CA0"/>
    <w:rsid w:val="00182CB7"/>
    <w:rsid w:val="0018654B"/>
    <w:rsid w:val="00187846"/>
    <w:rsid w:val="00192C0E"/>
    <w:rsid w:val="001939CA"/>
    <w:rsid w:val="00193E3C"/>
    <w:rsid w:val="00195CC5"/>
    <w:rsid w:val="00195D12"/>
    <w:rsid w:val="00196947"/>
    <w:rsid w:val="001A0A9C"/>
    <w:rsid w:val="001A0C74"/>
    <w:rsid w:val="001A0CDD"/>
    <w:rsid w:val="001A1111"/>
    <w:rsid w:val="001A2181"/>
    <w:rsid w:val="001A299D"/>
    <w:rsid w:val="001A31FA"/>
    <w:rsid w:val="001A4F6C"/>
    <w:rsid w:val="001A6D56"/>
    <w:rsid w:val="001A782A"/>
    <w:rsid w:val="001B0C6B"/>
    <w:rsid w:val="001B4010"/>
    <w:rsid w:val="001B558A"/>
    <w:rsid w:val="001B726F"/>
    <w:rsid w:val="001B7F6A"/>
    <w:rsid w:val="001C109C"/>
    <w:rsid w:val="001C212B"/>
    <w:rsid w:val="001C2596"/>
    <w:rsid w:val="001C4572"/>
    <w:rsid w:val="001C4B9D"/>
    <w:rsid w:val="001C4D00"/>
    <w:rsid w:val="001C6F8A"/>
    <w:rsid w:val="001C76F3"/>
    <w:rsid w:val="001C79AA"/>
    <w:rsid w:val="001CD073"/>
    <w:rsid w:val="001D03E9"/>
    <w:rsid w:val="001D0AF0"/>
    <w:rsid w:val="001D4103"/>
    <w:rsid w:val="001D441C"/>
    <w:rsid w:val="001D5D8D"/>
    <w:rsid w:val="001E1B9B"/>
    <w:rsid w:val="001E1D21"/>
    <w:rsid w:val="001E2280"/>
    <w:rsid w:val="001E2BAC"/>
    <w:rsid w:val="001E3660"/>
    <w:rsid w:val="001E4E91"/>
    <w:rsid w:val="001E572D"/>
    <w:rsid w:val="001F0895"/>
    <w:rsid w:val="001F2517"/>
    <w:rsid w:val="001F2CB1"/>
    <w:rsid w:val="001F3757"/>
    <w:rsid w:val="001F56BC"/>
    <w:rsid w:val="001F6FAA"/>
    <w:rsid w:val="001F76E2"/>
    <w:rsid w:val="001F7AFB"/>
    <w:rsid w:val="00201B76"/>
    <w:rsid w:val="002031B4"/>
    <w:rsid w:val="00203234"/>
    <w:rsid w:val="0020552F"/>
    <w:rsid w:val="0020775C"/>
    <w:rsid w:val="002078AE"/>
    <w:rsid w:val="00208571"/>
    <w:rsid w:val="00212C23"/>
    <w:rsid w:val="002149B7"/>
    <w:rsid w:val="00215562"/>
    <w:rsid w:val="00216141"/>
    <w:rsid w:val="00217333"/>
    <w:rsid w:val="00217881"/>
    <w:rsid w:val="00220AB6"/>
    <w:rsid w:val="00220FC6"/>
    <w:rsid w:val="00223664"/>
    <w:rsid w:val="00223B30"/>
    <w:rsid w:val="002270F3"/>
    <w:rsid w:val="002308F9"/>
    <w:rsid w:val="00235F70"/>
    <w:rsid w:val="00236023"/>
    <w:rsid w:val="002368A2"/>
    <w:rsid w:val="00241BA6"/>
    <w:rsid w:val="002420CD"/>
    <w:rsid w:val="002432DD"/>
    <w:rsid w:val="002438A0"/>
    <w:rsid w:val="00244374"/>
    <w:rsid w:val="00244607"/>
    <w:rsid w:val="002472E5"/>
    <w:rsid w:val="002525FD"/>
    <w:rsid w:val="00252752"/>
    <w:rsid w:val="00253A5F"/>
    <w:rsid w:val="00254AE2"/>
    <w:rsid w:val="00256C88"/>
    <w:rsid w:val="00260150"/>
    <w:rsid w:val="0026090C"/>
    <w:rsid w:val="00260FFF"/>
    <w:rsid w:val="00261088"/>
    <w:rsid w:val="002614AA"/>
    <w:rsid w:val="00261BA5"/>
    <w:rsid w:val="002635A3"/>
    <w:rsid w:val="0026509A"/>
    <w:rsid w:val="002657DB"/>
    <w:rsid w:val="00265CC9"/>
    <w:rsid w:val="002663D5"/>
    <w:rsid w:val="00266715"/>
    <w:rsid w:val="00266AAC"/>
    <w:rsid w:val="00266F29"/>
    <w:rsid w:val="002675D2"/>
    <w:rsid w:val="00271D25"/>
    <w:rsid w:val="00273D17"/>
    <w:rsid w:val="00274371"/>
    <w:rsid w:val="00276BEC"/>
    <w:rsid w:val="002802CD"/>
    <w:rsid w:val="00281F3D"/>
    <w:rsid w:val="00282B26"/>
    <w:rsid w:val="00285DBF"/>
    <w:rsid w:val="00286AF0"/>
    <w:rsid w:val="00287570"/>
    <w:rsid w:val="00290CCD"/>
    <w:rsid w:val="00290F9A"/>
    <w:rsid w:val="0029503E"/>
    <w:rsid w:val="002959F0"/>
    <w:rsid w:val="002965AC"/>
    <w:rsid w:val="00297B71"/>
    <w:rsid w:val="002A0B66"/>
    <w:rsid w:val="002A2CF7"/>
    <w:rsid w:val="002A3526"/>
    <w:rsid w:val="002A35E5"/>
    <w:rsid w:val="002A37B7"/>
    <w:rsid w:val="002A3AF3"/>
    <w:rsid w:val="002A4DE0"/>
    <w:rsid w:val="002A6189"/>
    <w:rsid w:val="002A7121"/>
    <w:rsid w:val="002A75AE"/>
    <w:rsid w:val="002B1ED3"/>
    <w:rsid w:val="002B6312"/>
    <w:rsid w:val="002B7A58"/>
    <w:rsid w:val="002B7A7C"/>
    <w:rsid w:val="002C0095"/>
    <w:rsid w:val="002C12ED"/>
    <w:rsid w:val="002C139A"/>
    <w:rsid w:val="002C1CDA"/>
    <w:rsid w:val="002C1F76"/>
    <w:rsid w:val="002C3A31"/>
    <w:rsid w:val="002C672B"/>
    <w:rsid w:val="002D125E"/>
    <w:rsid w:val="002D1A6E"/>
    <w:rsid w:val="002D374C"/>
    <w:rsid w:val="002D3B6D"/>
    <w:rsid w:val="002D46E7"/>
    <w:rsid w:val="002D665E"/>
    <w:rsid w:val="002E04B0"/>
    <w:rsid w:val="002E1D80"/>
    <w:rsid w:val="002E260E"/>
    <w:rsid w:val="002E3924"/>
    <w:rsid w:val="002E4972"/>
    <w:rsid w:val="002E7007"/>
    <w:rsid w:val="002F17F4"/>
    <w:rsid w:val="002F238F"/>
    <w:rsid w:val="002F35E5"/>
    <w:rsid w:val="002F36CE"/>
    <w:rsid w:val="002F443F"/>
    <w:rsid w:val="002F4BEA"/>
    <w:rsid w:val="002F4D0F"/>
    <w:rsid w:val="002F52F8"/>
    <w:rsid w:val="002F5559"/>
    <w:rsid w:val="00300CC6"/>
    <w:rsid w:val="00301128"/>
    <w:rsid w:val="003018DF"/>
    <w:rsid w:val="00303D03"/>
    <w:rsid w:val="003048A0"/>
    <w:rsid w:val="00307C2C"/>
    <w:rsid w:val="00313513"/>
    <w:rsid w:val="00314563"/>
    <w:rsid w:val="00316EDF"/>
    <w:rsid w:val="00317A96"/>
    <w:rsid w:val="0032213B"/>
    <w:rsid w:val="0032612A"/>
    <w:rsid w:val="00330B69"/>
    <w:rsid w:val="003319D7"/>
    <w:rsid w:val="00331D9D"/>
    <w:rsid w:val="0033307F"/>
    <w:rsid w:val="00333297"/>
    <w:rsid w:val="00333DB5"/>
    <w:rsid w:val="003342D9"/>
    <w:rsid w:val="00335E17"/>
    <w:rsid w:val="00340193"/>
    <w:rsid w:val="00340778"/>
    <w:rsid w:val="003411F5"/>
    <w:rsid w:val="00341F0B"/>
    <w:rsid w:val="0034252A"/>
    <w:rsid w:val="003427FD"/>
    <w:rsid w:val="003444BF"/>
    <w:rsid w:val="00344854"/>
    <w:rsid w:val="00344B60"/>
    <w:rsid w:val="00345859"/>
    <w:rsid w:val="00345FD5"/>
    <w:rsid w:val="003463B9"/>
    <w:rsid w:val="0034683B"/>
    <w:rsid w:val="00347D4E"/>
    <w:rsid w:val="00350E46"/>
    <w:rsid w:val="003529BA"/>
    <w:rsid w:val="00357F39"/>
    <w:rsid w:val="00361B81"/>
    <w:rsid w:val="00362F77"/>
    <w:rsid w:val="00363BF3"/>
    <w:rsid w:val="00370764"/>
    <w:rsid w:val="00371DD3"/>
    <w:rsid w:val="00371E10"/>
    <w:rsid w:val="00373347"/>
    <w:rsid w:val="00375BA1"/>
    <w:rsid w:val="00376D5D"/>
    <w:rsid w:val="00380B31"/>
    <w:rsid w:val="00380BC0"/>
    <w:rsid w:val="00380D6A"/>
    <w:rsid w:val="003815EA"/>
    <w:rsid w:val="00384D5D"/>
    <w:rsid w:val="00386A28"/>
    <w:rsid w:val="00387221"/>
    <w:rsid w:val="00387A6B"/>
    <w:rsid w:val="00391DDF"/>
    <w:rsid w:val="00391E61"/>
    <w:rsid w:val="00392996"/>
    <w:rsid w:val="0039390B"/>
    <w:rsid w:val="00393E39"/>
    <w:rsid w:val="003959A6"/>
    <w:rsid w:val="00396391"/>
    <w:rsid w:val="003A02E8"/>
    <w:rsid w:val="003A0802"/>
    <w:rsid w:val="003A0B9E"/>
    <w:rsid w:val="003A139E"/>
    <w:rsid w:val="003A1919"/>
    <w:rsid w:val="003A2697"/>
    <w:rsid w:val="003A428C"/>
    <w:rsid w:val="003A42A9"/>
    <w:rsid w:val="003A499D"/>
    <w:rsid w:val="003A4F9E"/>
    <w:rsid w:val="003A56F2"/>
    <w:rsid w:val="003A662F"/>
    <w:rsid w:val="003A6A5F"/>
    <w:rsid w:val="003A7060"/>
    <w:rsid w:val="003A7B6F"/>
    <w:rsid w:val="003B0FE5"/>
    <w:rsid w:val="003B1086"/>
    <w:rsid w:val="003B14C9"/>
    <w:rsid w:val="003B1C84"/>
    <w:rsid w:val="003B23FE"/>
    <w:rsid w:val="003B2A72"/>
    <w:rsid w:val="003B3EA9"/>
    <w:rsid w:val="003B529B"/>
    <w:rsid w:val="003B615E"/>
    <w:rsid w:val="003B6C8B"/>
    <w:rsid w:val="003B71FA"/>
    <w:rsid w:val="003B7739"/>
    <w:rsid w:val="003C24FE"/>
    <w:rsid w:val="003C3E52"/>
    <w:rsid w:val="003C5832"/>
    <w:rsid w:val="003C5EF0"/>
    <w:rsid w:val="003C61E2"/>
    <w:rsid w:val="003C7079"/>
    <w:rsid w:val="003C70EE"/>
    <w:rsid w:val="003D32C7"/>
    <w:rsid w:val="003D3538"/>
    <w:rsid w:val="003D5AD6"/>
    <w:rsid w:val="003D645E"/>
    <w:rsid w:val="003D73FD"/>
    <w:rsid w:val="003D7474"/>
    <w:rsid w:val="003D769D"/>
    <w:rsid w:val="003E1CF5"/>
    <w:rsid w:val="003E3242"/>
    <w:rsid w:val="003E4EA2"/>
    <w:rsid w:val="003E6D19"/>
    <w:rsid w:val="003E6EFB"/>
    <w:rsid w:val="003F03B9"/>
    <w:rsid w:val="003F3465"/>
    <w:rsid w:val="003F3D85"/>
    <w:rsid w:val="003F3FEF"/>
    <w:rsid w:val="003F5C59"/>
    <w:rsid w:val="003F637D"/>
    <w:rsid w:val="003F64F8"/>
    <w:rsid w:val="003F71D5"/>
    <w:rsid w:val="003F7D4A"/>
    <w:rsid w:val="00402726"/>
    <w:rsid w:val="0040379B"/>
    <w:rsid w:val="00403B81"/>
    <w:rsid w:val="00403D2E"/>
    <w:rsid w:val="004044FC"/>
    <w:rsid w:val="00405FD8"/>
    <w:rsid w:val="00406D2A"/>
    <w:rsid w:val="0041199C"/>
    <w:rsid w:val="00411AB5"/>
    <w:rsid w:val="00414575"/>
    <w:rsid w:val="00416149"/>
    <w:rsid w:val="00416831"/>
    <w:rsid w:val="0041757B"/>
    <w:rsid w:val="0041B4C5"/>
    <w:rsid w:val="0042314F"/>
    <w:rsid w:val="004250AA"/>
    <w:rsid w:val="00426797"/>
    <w:rsid w:val="00431791"/>
    <w:rsid w:val="00431933"/>
    <w:rsid w:val="0043232D"/>
    <w:rsid w:val="004328DD"/>
    <w:rsid w:val="004332D8"/>
    <w:rsid w:val="00435744"/>
    <w:rsid w:val="00436DDC"/>
    <w:rsid w:val="0043798B"/>
    <w:rsid w:val="00443C1B"/>
    <w:rsid w:val="00446037"/>
    <w:rsid w:val="004460FE"/>
    <w:rsid w:val="00447132"/>
    <w:rsid w:val="004512EE"/>
    <w:rsid w:val="004516A6"/>
    <w:rsid w:val="00451E68"/>
    <w:rsid w:val="004551B5"/>
    <w:rsid w:val="00455A33"/>
    <w:rsid w:val="00456FAC"/>
    <w:rsid w:val="00457C9A"/>
    <w:rsid w:val="00460F08"/>
    <w:rsid w:val="00461162"/>
    <w:rsid w:val="0046167B"/>
    <w:rsid w:val="00462E71"/>
    <w:rsid w:val="0046347F"/>
    <w:rsid w:val="004635E0"/>
    <w:rsid w:val="00465B30"/>
    <w:rsid w:val="00466D99"/>
    <w:rsid w:val="0046719B"/>
    <w:rsid w:val="004707F1"/>
    <w:rsid w:val="004711F0"/>
    <w:rsid w:val="00472ACB"/>
    <w:rsid w:val="00473A70"/>
    <w:rsid w:val="004748AF"/>
    <w:rsid w:val="0047507F"/>
    <w:rsid w:val="004755DE"/>
    <w:rsid w:val="004755FE"/>
    <w:rsid w:val="004758A2"/>
    <w:rsid w:val="00480373"/>
    <w:rsid w:val="0048079D"/>
    <w:rsid w:val="00481565"/>
    <w:rsid w:val="00482C66"/>
    <w:rsid w:val="004852B8"/>
    <w:rsid w:val="0048756D"/>
    <w:rsid w:val="00490CAE"/>
    <w:rsid w:val="00490FDA"/>
    <w:rsid w:val="004935FC"/>
    <w:rsid w:val="00493EFE"/>
    <w:rsid w:val="00495226"/>
    <w:rsid w:val="00495D63"/>
    <w:rsid w:val="00497DBE"/>
    <w:rsid w:val="004A1403"/>
    <w:rsid w:val="004A1594"/>
    <w:rsid w:val="004A2E1A"/>
    <w:rsid w:val="004A4E52"/>
    <w:rsid w:val="004A5A05"/>
    <w:rsid w:val="004A73AB"/>
    <w:rsid w:val="004B19DA"/>
    <w:rsid w:val="004B2421"/>
    <w:rsid w:val="004B3E0A"/>
    <w:rsid w:val="004B4E67"/>
    <w:rsid w:val="004B5951"/>
    <w:rsid w:val="004B6B1D"/>
    <w:rsid w:val="004B7E75"/>
    <w:rsid w:val="004C20B5"/>
    <w:rsid w:val="004C21BC"/>
    <w:rsid w:val="004C2B6F"/>
    <w:rsid w:val="004C3018"/>
    <w:rsid w:val="004C304E"/>
    <w:rsid w:val="004C3FF6"/>
    <w:rsid w:val="004C4337"/>
    <w:rsid w:val="004C6E73"/>
    <w:rsid w:val="004C78B7"/>
    <w:rsid w:val="004D15DA"/>
    <w:rsid w:val="004D301C"/>
    <w:rsid w:val="004D411D"/>
    <w:rsid w:val="004D4F13"/>
    <w:rsid w:val="004D513E"/>
    <w:rsid w:val="004D6B9D"/>
    <w:rsid w:val="004D7AE7"/>
    <w:rsid w:val="004E026A"/>
    <w:rsid w:val="004E0C8A"/>
    <w:rsid w:val="004E1803"/>
    <w:rsid w:val="004E3722"/>
    <w:rsid w:val="004E3CFF"/>
    <w:rsid w:val="004E3FCF"/>
    <w:rsid w:val="004E6D0C"/>
    <w:rsid w:val="004E7F89"/>
    <w:rsid w:val="004F019D"/>
    <w:rsid w:val="004F07B3"/>
    <w:rsid w:val="004F57C2"/>
    <w:rsid w:val="004F5A34"/>
    <w:rsid w:val="004F6F3F"/>
    <w:rsid w:val="004F7A2B"/>
    <w:rsid w:val="00500048"/>
    <w:rsid w:val="005008AD"/>
    <w:rsid w:val="00500AC5"/>
    <w:rsid w:val="00500D81"/>
    <w:rsid w:val="00503279"/>
    <w:rsid w:val="00503681"/>
    <w:rsid w:val="005047FF"/>
    <w:rsid w:val="00504C18"/>
    <w:rsid w:val="0050662D"/>
    <w:rsid w:val="0050771B"/>
    <w:rsid w:val="0050786E"/>
    <w:rsid w:val="00510C3F"/>
    <w:rsid w:val="00514431"/>
    <w:rsid w:val="0051445C"/>
    <w:rsid w:val="0051542B"/>
    <w:rsid w:val="00516B5F"/>
    <w:rsid w:val="00517867"/>
    <w:rsid w:val="00520973"/>
    <w:rsid w:val="00520FD4"/>
    <w:rsid w:val="00523012"/>
    <w:rsid w:val="00523C8F"/>
    <w:rsid w:val="005240C4"/>
    <w:rsid w:val="005250DB"/>
    <w:rsid w:val="00525247"/>
    <w:rsid w:val="005260BD"/>
    <w:rsid w:val="005269B1"/>
    <w:rsid w:val="005269D2"/>
    <w:rsid w:val="00526BF9"/>
    <w:rsid w:val="00527512"/>
    <w:rsid w:val="00531950"/>
    <w:rsid w:val="00531D15"/>
    <w:rsid w:val="00532D1B"/>
    <w:rsid w:val="0053324A"/>
    <w:rsid w:val="00533ECB"/>
    <w:rsid w:val="00535841"/>
    <w:rsid w:val="005408FD"/>
    <w:rsid w:val="0054191A"/>
    <w:rsid w:val="005420ED"/>
    <w:rsid w:val="005425AE"/>
    <w:rsid w:val="00542F5A"/>
    <w:rsid w:val="0054329C"/>
    <w:rsid w:val="00544C87"/>
    <w:rsid w:val="00544FA9"/>
    <w:rsid w:val="0054559F"/>
    <w:rsid w:val="00551B40"/>
    <w:rsid w:val="00553265"/>
    <w:rsid w:val="00553E78"/>
    <w:rsid w:val="00554DC7"/>
    <w:rsid w:val="00555128"/>
    <w:rsid w:val="00555656"/>
    <w:rsid w:val="00555D50"/>
    <w:rsid w:val="00555E3C"/>
    <w:rsid w:val="00555F5B"/>
    <w:rsid w:val="00560DAF"/>
    <w:rsid w:val="00561317"/>
    <w:rsid w:val="00562BA7"/>
    <w:rsid w:val="00563AA6"/>
    <w:rsid w:val="00564882"/>
    <w:rsid w:val="00564AE2"/>
    <w:rsid w:val="0056591B"/>
    <w:rsid w:val="00566045"/>
    <w:rsid w:val="00566C36"/>
    <w:rsid w:val="005677FF"/>
    <w:rsid w:val="00570D02"/>
    <w:rsid w:val="0057238C"/>
    <w:rsid w:val="00573DC7"/>
    <w:rsid w:val="005750E2"/>
    <w:rsid w:val="00575A86"/>
    <w:rsid w:val="00576261"/>
    <w:rsid w:val="005764D8"/>
    <w:rsid w:val="00576D28"/>
    <w:rsid w:val="0057730F"/>
    <w:rsid w:val="005802C4"/>
    <w:rsid w:val="005810BF"/>
    <w:rsid w:val="005833F2"/>
    <w:rsid w:val="00583736"/>
    <w:rsid w:val="00587D4C"/>
    <w:rsid w:val="0059412E"/>
    <w:rsid w:val="00595AC4"/>
    <w:rsid w:val="00596026"/>
    <w:rsid w:val="00596F1E"/>
    <w:rsid w:val="005A076E"/>
    <w:rsid w:val="005A1142"/>
    <w:rsid w:val="005A25AE"/>
    <w:rsid w:val="005A3BA7"/>
    <w:rsid w:val="005A403F"/>
    <w:rsid w:val="005A6B9B"/>
    <w:rsid w:val="005A6D6E"/>
    <w:rsid w:val="005B2ECB"/>
    <w:rsid w:val="005B39C6"/>
    <w:rsid w:val="005B4C8F"/>
    <w:rsid w:val="005B5736"/>
    <w:rsid w:val="005B62C0"/>
    <w:rsid w:val="005B7126"/>
    <w:rsid w:val="005B71D6"/>
    <w:rsid w:val="005B749E"/>
    <w:rsid w:val="005C0019"/>
    <w:rsid w:val="005C1948"/>
    <w:rsid w:val="005C37C2"/>
    <w:rsid w:val="005C457F"/>
    <w:rsid w:val="005C56B3"/>
    <w:rsid w:val="005C597F"/>
    <w:rsid w:val="005C619E"/>
    <w:rsid w:val="005C6C43"/>
    <w:rsid w:val="005D41CB"/>
    <w:rsid w:val="005D674F"/>
    <w:rsid w:val="005D698B"/>
    <w:rsid w:val="005D706B"/>
    <w:rsid w:val="005D7ECE"/>
    <w:rsid w:val="005E003C"/>
    <w:rsid w:val="005E0507"/>
    <w:rsid w:val="005E0665"/>
    <w:rsid w:val="005E2E20"/>
    <w:rsid w:val="005E3065"/>
    <w:rsid w:val="005E4C1C"/>
    <w:rsid w:val="005E5589"/>
    <w:rsid w:val="005E55F6"/>
    <w:rsid w:val="005E765D"/>
    <w:rsid w:val="005F1044"/>
    <w:rsid w:val="005F1133"/>
    <w:rsid w:val="005F2C03"/>
    <w:rsid w:val="005F3944"/>
    <w:rsid w:val="005F3DBA"/>
    <w:rsid w:val="005F56CF"/>
    <w:rsid w:val="00601116"/>
    <w:rsid w:val="00601C9E"/>
    <w:rsid w:val="006020E9"/>
    <w:rsid w:val="006022E5"/>
    <w:rsid w:val="00604095"/>
    <w:rsid w:val="0060451F"/>
    <w:rsid w:val="00604CBA"/>
    <w:rsid w:val="00604D89"/>
    <w:rsid w:val="006050B4"/>
    <w:rsid w:val="006066C0"/>
    <w:rsid w:val="00611D69"/>
    <w:rsid w:val="00612184"/>
    <w:rsid w:val="00614984"/>
    <w:rsid w:val="00614D1F"/>
    <w:rsid w:val="0061E535"/>
    <w:rsid w:val="00620DC1"/>
    <w:rsid w:val="006220C4"/>
    <w:rsid w:val="00622446"/>
    <w:rsid w:val="00622D97"/>
    <w:rsid w:val="00623E9E"/>
    <w:rsid w:val="006257CB"/>
    <w:rsid w:val="00626B89"/>
    <w:rsid w:val="0062793A"/>
    <w:rsid w:val="006279B1"/>
    <w:rsid w:val="0063140E"/>
    <w:rsid w:val="006331FB"/>
    <w:rsid w:val="00634770"/>
    <w:rsid w:val="006353B9"/>
    <w:rsid w:val="0063543E"/>
    <w:rsid w:val="00645540"/>
    <w:rsid w:val="00645B3F"/>
    <w:rsid w:val="00646CBC"/>
    <w:rsid w:val="00646F15"/>
    <w:rsid w:val="00650E6A"/>
    <w:rsid w:val="00653E47"/>
    <w:rsid w:val="006544C9"/>
    <w:rsid w:val="006558BC"/>
    <w:rsid w:val="006558F2"/>
    <w:rsid w:val="00655C8B"/>
    <w:rsid w:val="00655F82"/>
    <w:rsid w:val="0066308A"/>
    <w:rsid w:val="006652B6"/>
    <w:rsid w:val="00665492"/>
    <w:rsid w:val="00666A19"/>
    <w:rsid w:val="00666FD8"/>
    <w:rsid w:val="0066774F"/>
    <w:rsid w:val="00671CF8"/>
    <w:rsid w:val="00671F98"/>
    <w:rsid w:val="00672290"/>
    <w:rsid w:val="00672475"/>
    <w:rsid w:val="00674338"/>
    <w:rsid w:val="00674996"/>
    <w:rsid w:val="00674B05"/>
    <w:rsid w:val="00681565"/>
    <w:rsid w:val="00684441"/>
    <w:rsid w:val="00684A98"/>
    <w:rsid w:val="0068B240"/>
    <w:rsid w:val="00690C4F"/>
    <w:rsid w:val="00691BE1"/>
    <w:rsid w:val="00692667"/>
    <w:rsid w:val="00693461"/>
    <w:rsid w:val="006959F8"/>
    <w:rsid w:val="006969A8"/>
    <w:rsid w:val="006A1414"/>
    <w:rsid w:val="006A16D0"/>
    <w:rsid w:val="006A196F"/>
    <w:rsid w:val="006A3169"/>
    <w:rsid w:val="006A34AD"/>
    <w:rsid w:val="006A4508"/>
    <w:rsid w:val="006A458A"/>
    <w:rsid w:val="006A5888"/>
    <w:rsid w:val="006A6E65"/>
    <w:rsid w:val="006A7B0C"/>
    <w:rsid w:val="006B09BC"/>
    <w:rsid w:val="006B16C5"/>
    <w:rsid w:val="006B1981"/>
    <w:rsid w:val="006B2673"/>
    <w:rsid w:val="006B28E2"/>
    <w:rsid w:val="006B329B"/>
    <w:rsid w:val="006B4C42"/>
    <w:rsid w:val="006B4F3F"/>
    <w:rsid w:val="006B70DC"/>
    <w:rsid w:val="006C0CDF"/>
    <w:rsid w:val="006C19B7"/>
    <w:rsid w:val="006C2F97"/>
    <w:rsid w:val="006C40D7"/>
    <w:rsid w:val="006C5AF3"/>
    <w:rsid w:val="006C61C1"/>
    <w:rsid w:val="006C6493"/>
    <w:rsid w:val="006C7E7E"/>
    <w:rsid w:val="006D01BF"/>
    <w:rsid w:val="006D0244"/>
    <w:rsid w:val="006D0B8A"/>
    <w:rsid w:val="006D265C"/>
    <w:rsid w:val="006D2D08"/>
    <w:rsid w:val="006D4A58"/>
    <w:rsid w:val="006D4E79"/>
    <w:rsid w:val="006D52D9"/>
    <w:rsid w:val="006D613D"/>
    <w:rsid w:val="006D7E07"/>
    <w:rsid w:val="006E0402"/>
    <w:rsid w:val="006E1A61"/>
    <w:rsid w:val="006E1AA6"/>
    <w:rsid w:val="006E581E"/>
    <w:rsid w:val="006F20BE"/>
    <w:rsid w:val="006F29CA"/>
    <w:rsid w:val="006F3C91"/>
    <w:rsid w:val="006F4015"/>
    <w:rsid w:val="006F6CE8"/>
    <w:rsid w:val="006F759B"/>
    <w:rsid w:val="00700B3D"/>
    <w:rsid w:val="0070110D"/>
    <w:rsid w:val="00701850"/>
    <w:rsid w:val="0070186F"/>
    <w:rsid w:val="00701A0E"/>
    <w:rsid w:val="00705C8C"/>
    <w:rsid w:val="00705F7A"/>
    <w:rsid w:val="007073B1"/>
    <w:rsid w:val="0071155F"/>
    <w:rsid w:val="00711B1D"/>
    <w:rsid w:val="007129D4"/>
    <w:rsid w:val="00714656"/>
    <w:rsid w:val="00714A20"/>
    <w:rsid w:val="007159E2"/>
    <w:rsid w:val="007163BF"/>
    <w:rsid w:val="007219F2"/>
    <w:rsid w:val="007228E1"/>
    <w:rsid w:val="00722BC0"/>
    <w:rsid w:val="00724666"/>
    <w:rsid w:val="0073024E"/>
    <w:rsid w:val="00730343"/>
    <w:rsid w:val="00730766"/>
    <w:rsid w:val="00731654"/>
    <w:rsid w:val="00731722"/>
    <w:rsid w:val="00733A4B"/>
    <w:rsid w:val="00733B8B"/>
    <w:rsid w:val="007357BF"/>
    <w:rsid w:val="0073632E"/>
    <w:rsid w:val="00736AD3"/>
    <w:rsid w:val="00736BC7"/>
    <w:rsid w:val="00740D2C"/>
    <w:rsid w:val="00741243"/>
    <w:rsid w:val="00743DDA"/>
    <w:rsid w:val="007442E9"/>
    <w:rsid w:val="00747523"/>
    <w:rsid w:val="0075130E"/>
    <w:rsid w:val="00751865"/>
    <w:rsid w:val="007520C6"/>
    <w:rsid w:val="007520DD"/>
    <w:rsid w:val="00754302"/>
    <w:rsid w:val="00754CFA"/>
    <w:rsid w:val="00755043"/>
    <w:rsid w:val="007573B4"/>
    <w:rsid w:val="007578C6"/>
    <w:rsid w:val="00761069"/>
    <w:rsid w:val="00761C9B"/>
    <w:rsid w:val="00761F14"/>
    <w:rsid w:val="00764E5B"/>
    <w:rsid w:val="007659EA"/>
    <w:rsid w:val="00766689"/>
    <w:rsid w:val="007718C2"/>
    <w:rsid w:val="007726D2"/>
    <w:rsid w:val="00773EE3"/>
    <w:rsid w:val="0077619D"/>
    <w:rsid w:val="00776613"/>
    <w:rsid w:val="0077669C"/>
    <w:rsid w:val="00780B00"/>
    <w:rsid w:val="007815D4"/>
    <w:rsid w:val="007832BE"/>
    <w:rsid w:val="007843D1"/>
    <w:rsid w:val="007844A3"/>
    <w:rsid w:val="007850D4"/>
    <w:rsid w:val="0078563E"/>
    <w:rsid w:val="007857D5"/>
    <w:rsid w:val="00785B42"/>
    <w:rsid w:val="00785CD2"/>
    <w:rsid w:val="00787926"/>
    <w:rsid w:val="0079239D"/>
    <w:rsid w:val="007947E3"/>
    <w:rsid w:val="00795258"/>
    <w:rsid w:val="00795893"/>
    <w:rsid w:val="007962AC"/>
    <w:rsid w:val="007A0448"/>
    <w:rsid w:val="007A2B0F"/>
    <w:rsid w:val="007A3112"/>
    <w:rsid w:val="007A3DBF"/>
    <w:rsid w:val="007A3DE6"/>
    <w:rsid w:val="007A3F47"/>
    <w:rsid w:val="007A60B3"/>
    <w:rsid w:val="007A7E67"/>
    <w:rsid w:val="007B0FF6"/>
    <w:rsid w:val="007B2ACB"/>
    <w:rsid w:val="007B5F87"/>
    <w:rsid w:val="007C030D"/>
    <w:rsid w:val="007C093E"/>
    <w:rsid w:val="007C0E7A"/>
    <w:rsid w:val="007C1238"/>
    <w:rsid w:val="007C20F1"/>
    <w:rsid w:val="007C28F1"/>
    <w:rsid w:val="007C32C7"/>
    <w:rsid w:val="007C779F"/>
    <w:rsid w:val="007D1E1A"/>
    <w:rsid w:val="007D281A"/>
    <w:rsid w:val="007D2AD5"/>
    <w:rsid w:val="007D3721"/>
    <w:rsid w:val="007D4C59"/>
    <w:rsid w:val="007D4D17"/>
    <w:rsid w:val="007D57AE"/>
    <w:rsid w:val="007D69E6"/>
    <w:rsid w:val="007D74F5"/>
    <w:rsid w:val="007D7EF9"/>
    <w:rsid w:val="007E0E3D"/>
    <w:rsid w:val="007E0F9B"/>
    <w:rsid w:val="007E1E7F"/>
    <w:rsid w:val="007E2A18"/>
    <w:rsid w:val="007E4AA6"/>
    <w:rsid w:val="007E4E43"/>
    <w:rsid w:val="007E5AC3"/>
    <w:rsid w:val="007E7759"/>
    <w:rsid w:val="007E7FDB"/>
    <w:rsid w:val="007F1105"/>
    <w:rsid w:val="007F1B91"/>
    <w:rsid w:val="007F2E67"/>
    <w:rsid w:val="007F4D7E"/>
    <w:rsid w:val="007F5D55"/>
    <w:rsid w:val="007F7760"/>
    <w:rsid w:val="0080408C"/>
    <w:rsid w:val="0080599B"/>
    <w:rsid w:val="00805A68"/>
    <w:rsid w:val="00805D46"/>
    <w:rsid w:val="00806AAF"/>
    <w:rsid w:val="0081132A"/>
    <w:rsid w:val="008126AF"/>
    <w:rsid w:val="00812B68"/>
    <w:rsid w:val="00813682"/>
    <w:rsid w:val="00813C26"/>
    <w:rsid w:val="00815AFD"/>
    <w:rsid w:val="00815B8E"/>
    <w:rsid w:val="008160FA"/>
    <w:rsid w:val="00817274"/>
    <w:rsid w:val="00820AD7"/>
    <w:rsid w:val="00822D05"/>
    <w:rsid w:val="0082592F"/>
    <w:rsid w:val="00831098"/>
    <w:rsid w:val="00834898"/>
    <w:rsid w:val="00834AF7"/>
    <w:rsid w:val="0083511D"/>
    <w:rsid w:val="00835574"/>
    <w:rsid w:val="0084003A"/>
    <w:rsid w:val="0084136C"/>
    <w:rsid w:val="008418A8"/>
    <w:rsid w:val="0084225F"/>
    <w:rsid w:val="0084467D"/>
    <w:rsid w:val="00844C07"/>
    <w:rsid w:val="008458A8"/>
    <w:rsid w:val="008465BA"/>
    <w:rsid w:val="00846714"/>
    <w:rsid w:val="0084671D"/>
    <w:rsid w:val="008476AF"/>
    <w:rsid w:val="008478F9"/>
    <w:rsid w:val="00850871"/>
    <w:rsid w:val="00851B3A"/>
    <w:rsid w:val="00852358"/>
    <w:rsid w:val="00852A42"/>
    <w:rsid w:val="008532D7"/>
    <w:rsid w:val="0085406E"/>
    <w:rsid w:val="008560C1"/>
    <w:rsid w:val="00863D7B"/>
    <w:rsid w:val="00864833"/>
    <w:rsid w:val="00865188"/>
    <w:rsid w:val="008652BE"/>
    <w:rsid w:val="00865467"/>
    <w:rsid w:val="00865677"/>
    <w:rsid w:val="00867CD5"/>
    <w:rsid w:val="00867FE7"/>
    <w:rsid w:val="008720FF"/>
    <w:rsid w:val="00874419"/>
    <w:rsid w:val="008747E7"/>
    <w:rsid w:val="008753DA"/>
    <w:rsid w:val="00876479"/>
    <w:rsid w:val="00876697"/>
    <w:rsid w:val="00876A3B"/>
    <w:rsid w:val="0087700D"/>
    <w:rsid w:val="00877512"/>
    <w:rsid w:val="00877A20"/>
    <w:rsid w:val="00880705"/>
    <w:rsid w:val="00881A57"/>
    <w:rsid w:val="008926E8"/>
    <w:rsid w:val="008927A4"/>
    <w:rsid w:val="00893E47"/>
    <w:rsid w:val="00895864"/>
    <w:rsid w:val="008959F2"/>
    <w:rsid w:val="008A0F14"/>
    <w:rsid w:val="008A1EF6"/>
    <w:rsid w:val="008A2661"/>
    <w:rsid w:val="008A3A03"/>
    <w:rsid w:val="008A491C"/>
    <w:rsid w:val="008A4F89"/>
    <w:rsid w:val="008A79D5"/>
    <w:rsid w:val="008B4C1F"/>
    <w:rsid w:val="008B60EE"/>
    <w:rsid w:val="008B6528"/>
    <w:rsid w:val="008C0397"/>
    <w:rsid w:val="008C03A1"/>
    <w:rsid w:val="008C0BB2"/>
    <w:rsid w:val="008C0CCA"/>
    <w:rsid w:val="008C1106"/>
    <w:rsid w:val="008C2396"/>
    <w:rsid w:val="008C246C"/>
    <w:rsid w:val="008C3493"/>
    <w:rsid w:val="008C4941"/>
    <w:rsid w:val="008C52F3"/>
    <w:rsid w:val="008C5F27"/>
    <w:rsid w:val="008D0306"/>
    <w:rsid w:val="008D0468"/>
    <w:rsid w:val="008D070C"/>
    <w:rsid w:val="008D4BA2"/>
    <w:rsid w:val="008D4E10"/>
    <w:rsid w:val="008E047B"/>
    <w:rsid w:val="008E0DF9"/>
    <w:rsid w:val="008E30B6"/>
    <w:rsid w:val="008E37B8"/>
    <w:rsid w:val="008E5DCE"/>
    <w:rsid w:val="008EB27B"/>
    <w:rsid w:val="008F0701"/>
    <w:rsid w:val="008F10E1"/>
    <w:rsid w:val="008F1713"/>
    <w:rsid w:val="008F1D76"/>
    <w:rsid w:val="008F1FF3"/>
    <w:rsid w:val="008F24CC"/>
    <w:rsid w:val="008F5872"/>
    <w:rsid w:val="008F5CD4"/>
    <w:rsid w:val="008F776A"/>
    <w:rsid w:val="008F7E21"/>
    <w:rsid w:val="00901BDD"/>
    <w:rsid w:val="0090423D"/>
    <w:rsid w:val="00906829"/>
    <w:rsid w:val="009103E2"/>
    <w:rsid w:val="00913570"/>
    <w:rsid w:val="0091371B"/>
    <w:rsid w:val="009141DD"/>
    <w:rsid w:val="00914ADC"/>
    <w:rsid w:val="00915BD3"/>
    <w:rsid w:val="00915E68"/>
    <w:rsid w:val="009171B8"/>
    <w:rsid w:val="00921EA8"/>
    <w:rsid w:val="00923495"/>
    <w:rsid w:val="0092560C"/>
    <w:rsid w:val="009279DE"/>
    <w:rsid w:val="009327B0"/>
    <w:rsid w:val="009359FF"/>
    <w:rsid w:val="00937E1B"/>
    <w:rsid w:val="0094040C"/>
    <w:rsid w:val="00941EA0"/>
    <w:rsid w:val="0094264C"/>
    <w:rsid w:val="0094303A"/>
    <w:rsid w:val="00944420"/>
    <w:rsid w:val="0094462A"/>
    <w:rsid w:val="00944812"/>
    <w:rsid w:val="0094588D"/>
    <w:rsid w:val="00946613"/>
    <w:rsid w:val="0094792F"/>
    <w:rsid w:val="0095034F"/>
    <w:rsid w:val="00951883"/>
    <w:rsid w:val="00953441"/>
    <w:rsid w:val="00953CFE"/>
    <w:rsid w:val="0095599A"/>
    <w:rsid w:val="00957703"/>
    <w:rsid w:val="00957DBD"/>
    <w:rsid w:val="00965C82"/>
    <w:rsid w:val="009660CE"/>
    <w:rsid w:val="009670F3"/>
    <w:rsid w:val="009711D4"/>
    <w:rsid w:val="00971481"/>
    <w:rsid w:val="00972158"/>
    <w:rsid w:val="0097296D"/>
    <w:rsid w:val="00973FD8"/>
    <w:rsid w:val="009745A3"/>
    <w:rsid w:val="00975A46"/>
    <w:rsid w:val="009804A8"/>
    <w:rsid w:val="00981636"/>
    <w:rsid w:val="0098459C"/>
    <w:rsid w:val="0098478A"/>
    <w:rsid w:val="0098668A"/>
    <w:rsid w:val="009868BF"/>
    <w:rsid w:val="00986974"/>
    <w:rsid w:val="00986B15"/>
    <w:rsid w:val="0099232E"/>
    <w:rsid w:val="00993040"/>
    <w:rsid w:val="009934A3"/>
    <w:rsid w:val="00995269"/>
    <w:rsid w:val="00995715"/>
    <w:rsid w:val="009967E5"/>
    <w:rsid w:val="00996CD8"/>
    <w:rsid w:val="009A1CCE"/>
    <w:rsid w:val="009A20F3"/>
    <w:rsid w:val="009A259C"/>
    <w:rsid w:val="009A2DDF"/>
    <w:rsid w:val="009A35AD"/>
    <w:rsid w:val="009A3BA8"/>
    <w:rsid w:val="009A4960"/>
    <w:rsid w:val="009A4A90"/>
    <w:rsid w:val="009A4BFB"/>
    <w:rsid w:val="009A584C"/>
    <w:rsid w:val="009B01D5"/>
    <w:rsid w:val="009B075C"/>
    <w:rsid w:val="009B07EE"/>
    <w:rsid w:val="009B0E93"/>
    <w:rsid w:val="009B1DDA"/>
    <w:rsid w:val="009B295B"/>
    <w:rsid w:val="009B516D"/>
    <w:rsid w:val="009B5F1D"/>
    <w:rsid w:val="009B6FB6"/>
    <w:rsid w:val="009C1B52"/>
    <w:rsid w:val="009C1CEC"/>
    <w:rsid w:val="009C3361"/>
    <w:rsid w:val="009C3E11"/>
    <w:rsid w:val="009C5759"/>
    <w:rsid w:val="009C6B56"/>
    <w:rsid w:val="009C6B9D"/>
    <w:rsid w:val="009D036D"/>
    <w:rsid w:val="009D0A40"/>
    <w:rsid w:val="009D1F09"/>
    <w:rsid w:val="009D3306"/>
    <w:rsid w:val="009D6131"/>
    <w:rsid w:val="009D6750"/>
    <w:rsid w:val="009D78D1"/>
    <w:rsid w:val="009E30D8"/>
    <w:rsid w:val="009E3948"/>
    <w:rsid w:val="009E5E22"/>
    <w:rsid w:val="009E6633"/>
    <w:rsid w:val="009E764C"/>
    <w:rsid w:val="009E7B89"/>
    <w:rsid w:val="009F1610"/>
    <w:rsid w:val="009F266A"/>
    <w:rsid w:val="009F2969"/>
    <w:rsid w:val="009F51FE"/>
    <w:rsid w:val="009F6215"/>
    <w:rsid w:val="009F7BA0"/>
    <w:rsid w:val="009F7C0C"/>
    <w:rsid w:val="00A00523"/>
    <w:rsid w:val="00A00BDD"/>
    <w:rsid w:val="00A01FF2"/>
    <w:rsid w:val="00A022E2"/>
    <w:rsid w:val="00A02A3C"/>
    <w:rsid w:val="00A049C6"/>
    <w:rsid w:val="00A05FCE"/>
    <w:rsid w:val="00A06140"/>
    <w:rsid w:val="00A072A7"/>
    <w:rsid w:val="00A1035C"/>
    <w:rsid w:val="00A115FB"/>
    <w:rsid w:val="00A11FC9"/>
    <w:rsid w:val="00A132A3"/>
    <w:rsid w:val="00A1424B"/>
    <w:rsid w:val="00A148BA"/>
    <w:rsid w:val="00A1498A"/>
    <w:rsid w:val="00A1580C"/>
    <w:rsid w:val="00A15DB7"/>
    <w:rsid w:val="00A2312D"/>
    <w:rsid w:val="00A231B1"/>
    <w:rsid w:val="00A232F8"/>
    <w:rsid w:val="00A2406F"/>
    <w:rsid w:val="00A24A1C"/>
    <w:rsid w:val="00A25726"/>
    <w:rsid w:val="00A257EC"/>
    <w:rsid w:val="00A25C2B"/>
    <w:rsid w:val="00A266F3"/>
    <w:rsid w:val="00A272A8"/>
    <w:rsid w:val="00A27A2B"/>
    <w:rsid w:val="00A310B8"/>
    <w:rsid w:val="00A31664"/>
    <w:rsid w:val="00A32D77"/>
    <w:rsid w:val="00A33230"/>
    <w:rsid w:val="00A337C9"/>
    <w:rsid w:val="00A361DB"/>
    <w:rsid w:val="00A36223"/>
    <w:rsid w:val="00A4162C"/>
    <w:rsid w:val="00A41729"/>
    <w:rsid w:val="00A419E7"/>
    <w:rsid w:val="00A41DEA"/>
    <w:rsid w:val="00A4334A"/>
    <w:rsid w:val="00A45DDA"/>
    <w:rsid w:val="00A45DDC"/>
    <w:rsid w:val="00A53083"/>
    <w:rsid w:val="00A53348"/>
    <w:rsid w:val="00A56A39"/>
    <w:rsid w:val="00A57991"/>
    <w:rsid w:val="00A603E1"/>
    <w:rsid w:val="00A61693"/>
    <w:rsid w:val="00A61A4A"/>
    <w:rsid w:val="00A62D11"/>
    <w:rsid w:val="00A63AE9"/>
    <w:rsid w:val="00A64C19"/>
    <w:rsid w:val="00A66209"/>
    <w:rsid w:val="00A66A46"/>
    <w:rsid w:val="00A70FEC"/>
    <w:rsid w:val="00A71145"/>
    <w:rsid w:val="00A71773"/>
    <w:rsid w:val="00A72130"/>
    <w:rsid w:val="00A7252A"/>
    <w:rsid w:val="00A72E5E"/>
    <w:rsid w:val="00A73933"/>
    <w:rsid w:val="00A752FB"/>
    <w:rsid w:val="00A75D40"/>
    <w:rsid w:val="00A761F1"/>
    <w:rsid w:val="00A77317"/>
    <w:rsid w:val="00A7766D"/>
    <w:rsid w:val="00A77F73"/>
    <w:rsid w:val="00A80399"/>
    <w:rsid w:val="00A80C63"/>
    <w:rsid w:val="00A824F1"/>
    <w:rsid w:val="00A850BA"/>
    <w:rsid w:val="00A8632D"/>
    <w:rsid w:val="00A9046B"/>
    <w:rsid w:val="00A9052B"/>
    <w:rsid w:val="00A90BA4"/>
    <w:rsid w:val="00A91046"/>
    <w:rsid w:val="00A92090"/>
    <w:rsid w:val="00A929E4"/>
    <w:rsid w:val="00A92FDF"/>
    <w:rsid w:val="00A93B8D"/>
    <w:rsid w:val="00A93FFF"/>
    <w:rsid w:val="00AA0234"/>
    <w:rsid w:val="00AA1F34"/>
    <w:rsid w:val="00AB118B"/>
    <w:rsid w:val="00AB1E31"/>
    <w:rsid w:val="00AB22A7"/>
    <w:rsid w:val="00AB3241"/>
    <w:rsid w:val="00AB3DC3"/>
    <w:rsid w:val="00AB486C"/>
    <w:rsid w:val="00AB50E9"/>
    <w:rsid w:val="00AB5826"/>
    <w:rsid w:val="00AB5D05"/>
    <w:rsid w:val="00AB61FE"/>
    <w:rsid w:val="00AB6446"/>
    <w:rsid w:val="00AB6770"/>
    <w:rsid w:val="00AC053D"/>
    <w:rsid w:val="00AC24FA"/>
    <w:rsid w:val="00AC2C56"/>
    <w:rsid w:val="00AC2F09"/>
    <w:rsid w:val="00AC4B10"/>
    <w:rsid w:val="00AC62C4"/>
    <w:rsid w:val="00AC6C3F"/>
    <w:rsid w:val="00ACBEC2"/>
    <w:rsid w:val="00AD099F"/>
    <w:rsid w:val="00AD10AB"/>
    <w:rsid w:val="00AD2BC4"/>
    <w:rsid w:val="00AD30B6"/>
    <w:rsid w:val="00AD3E2B"/>
    <w:rsid w:val="00AD5635"/>
    <w:rsid w:val="00AD6952"/>
    <w:rsid w:val="00AD6E35"/>
    <w:rsid w:val="00AE0E03"/>
    <w:rsid w:val="00AE0E55"/>
    <w:rsid w:val="00AE0F88"/>
    <w:rsid w:val="00AE11C0"/>
    <w:rsid w:val="00AE2923"/>
    <w:rsid w:val="00AE3902"/>
    <w:rsid w:val="00AE43EC"/>
    <w:rsid w:val="00AE47C2"/>
    <w:rsid w:val="00AE4D78"/>
    <w:rsid w:val="00AE63BD"/>
    <w:rsid w:val="00AE65AD"/>
    <w:rsid w:val="00AE6A7E"/>
    <w:rsid w:val="00AE6BD7"/>
    <w:rsid w:val="00AE6FD7"/>
    <w:rsid w:val="00AE7E38"/>
    <w:rsid w:val="00AF0F30"/>
    <w:rsid w:val="00AF115B"/>
    <w:rsid w:val="00AF157B"/>
    <w:rsid w:val="00AF42D5"/>
    <w:rsid w:val="00AF432C"/>
    <w:rsid w:val="00AF4732"/>
    <w:rsid w:val="00AF499F"/>
    <w:rsid w:val="00AF610D"/>
    <w:rsid w:val="00AF6119"/>
    <w:rsid w:val="00AF690B"/>
    <w:rsid w:val="00AF7E5D"/>
    <w:rsid w:val="00B014F9"/>
    <w:rsid w:val="00B01A49"/>
    <w:rsid w:val="00B03A18"/>
    <w:rsid w:val="00B0443A"/>
    <w:rsid w:val="00B06914"/>
    <w:rsid w:val="00B07D09"/>
    <w:rsid w:val="00B13725"/>
    <w:rsid w:val="00B13CBF"/>
    <w:rsid w:val="00B153A2"/>
    <w:rsid w:val="00B15437"/>
    <w:rsid w:val="00B158E8"/>
    <w:rsid w:val="00B179F6"/>
    <w:rsid w:val="00B20A4B"/>
    <w:rsid w:val="00B22521"/>
    <w:rsid w:val="00B25E36"/>
    <w:rsid w:val="00B276E0"/>
    <w:rsid w:val="00B334D5"/>
    <w:rsid w:val="00B33996"/>
    <w:rsid w:val="00B351C4"/>
    <w:rsid w:val="00B354E2"/>
    <w:rsid w:val="00B36BC3"/>
    <w:rsid w:val="00B36EA7"/>
    <w:rsid w:val="00B37170"/>
    <w:rsid w:val="00B37958"/>
    <w:rsid w:val="00B40E59"/>
    <w:rsid w:val="00B41721"/>
    <w:rsid w:val="00B4274B"/>
    <w:rsid w:val="00B4554B"/>
    <w:rsid w:val="00B45D7A"/>
    <w:rsid w:val="00B51165"/>
    <w:rsid w:val="00B56293"/>
    <w:rsid w:val="00B565F4"/>
    <w:rsid w:val="00B56E6F"/>
    <w:rsid w:val="00B605FD"/>
    <w:rsid w:val="00B60A75"/>
    <w:rsid w:val="00B6344D"/>
    <w:rsid w:val="00B63493"/>
    <w:rsid w:val="00B64016"/>
    <w:rsid w:val="00B64242"/>
    <w:rsid w:val="00B64AFC"/>
    <w:rsid w:val="00B64B56"/>
    <w:rsid w:val="00B70D03"/>
    <w:rsid w:val="00B724FC"/>
    <w:rsid w:val="00B725E6"/>
    <w:rsid w:val="00B74922"/>
    <w:rsid w:val="00B75307"/>
    <w:rsid w:val="00B762BA"/>
    <w:rsid w:val="00B76A89"/>
    <w:rsid w:val="00B77256"/>
    <w:rsid w:val="00B77B6E"/>
    <w:rsid w:val="00B820A4"/>
    <w:rsid w:val="00B835A4"/>
    <w:rsid w:val="00B83650"/>
    <w:rsid w:val="00B86074"/>
    <w:rsid w:val="00B86466"/>
    <w:rsid w:val="00B86746"/>
    <w:rsid w:val="00B874ED"/>
    <w:rsid w:val="00B87B01"/>
    <w:rsid w:val="00B92884"/>
    <w:rsid w:val="00B92C56"/>
    <w:rsid w:val="00B931D0"/>
    <w:rsid w:val="00B93D62"/>
    <w:rsid w:val="00B947D0"/>
    <w:rsid w:val="00B96BAE"/>
    <w:rsid w:val="00BA0153"/>
    <w:rsid w:val="00BA0B43"/>
    <w:rsid w:val="00BA1A64"/>
    <w:rsid w:val="00BA36C2"/>
    <w:rsid w:val="00BA3C91"/>
    <w:rsid w:val="00BA456A"/>
    <w:rsid w:val="00BA5C85"/>
    <w:rsid w:val="00BA6F17"/>
    <w:rsid w:val="00BA7D9A"/>
    <w:rsid w:val="00BB09B7"/>
    <w:rsid w:val="00BB166E"/>
    <w:rsid w:val="00BB2AED"/>
    <w:rsid w:val="00BB5AA5"/>
    <w:rsid w:val="00BB6B83"/>
    <w:rsid w:val="00BC10B6"/>
    <w:rsid w:val="00BC4050"/>
    <w:rsid w:val="00BC4B24"/>
    <w:rsid w:val="00BC50BA"/>
    <w:rsid w:val="00BC6B8F"/>
    <w:rsid w:val="00BC7D2B"/>
    <w:rsid w:val="00BD2AAA"/>
    <w:rsid w:val="00BD450C"/>
    <w:rsid w:val="00BD6A23"/>
    <w:rsid w:val="00BD76DF"/>
    <w:rsid w:val="00BE070B"/>
    <w:rsid w:val="00BE0800"/>
    <w:rsid w:val="00BE26D3"/>
    <w:rsid w:val="00BE2959"/>
    <w:rsid w:val="00BE2DC1"/>
    <w:rsid w:val="00BE510C"/>
    <w:rsid w:val="00BE5475"/>
    <w:rsid w:val="00BE56E5"/>
    <w:rsid w:val="00BF12D0"/>
    <w:rsid w:val="00BF20DE"/>
    <w:rsid w:val="00BF2219"/>
    <w:rsid w:val="00BF3EC3"/>
    <w:rsid w:val="00BF4FE3"/>
    <w:rsid w:val="00C0049A"/>
    <w:rsid w:val="00C00552"/>
    <w:rsid w:val="00C01C6F"/>
    <w:rsid w:val="00C05C57"/>
    <w:rsid w:val="00C061D7"/>
    <w:rsid w:val="00C063CE"/>
    <w:rsid w:val="00C06B3B"/>
    <w:rsid w:val="00C07DF6"/>
    <w:rsid w:val="00C1102A"/>
    <w:rsid w:val="00C14696"/>
    <w:rsid w:val="00C15871"/>
    <w:rsid w:val="00C17026"/>
    <w:rsid w:val="00C204A5"/>
    <w:rsid w:val="00C20912"/>
    <w:rsid w:val="00C21C48"/>
    <w:rsid w:val="00C22B89"/>
    <w:rsid w:val="00C22D2C"/>
    <w:rsid w:val="00C23E0F"/>
    <w:rsid w:val="00C25356"/>
    <w:rsid w:val="00C25874"/>
    <w:rsid w:val="00C25951"/>
    <w:rsid w:val="00C2678F"/>
    <w:rsid w:val="00C2743C"/>
    <w:rsid w:val="00C27EA6"/>
    <w:rsid w:val="00C3089D"/>
    <w:rsid w:val="00C30907"/>
    <w:rsid w:val="00C3228F"/>
    <w:rsid w:val="00C34FCE"/>
    <w:rsid w:val="00C36773"/>
    <w:rsid w:val="00C368CA"/>
    <w:rsid w:val="00C369F4"/>
    <w:rsid w:val="00C41D8F"/>
    <w:rsid w:val="00C42B90"/>
    <w:rsid w:val="00C455A1"/>
    <w:rsid w:val="00C45810"/>
    <w:rsid w:val="00C46388"/>
    <w:rsid w:val="00C46D6D"/>
    <w:rsid w:val="00C50142"/>
    <w:rsid w:val="00C52A6E"/>
    <w:rsid w:val="00C5358F"/>
    <w:rsid w:val="00C539FD"/>
    <w:rsid w:val="00C5676C"/>
    <w:rsid w:val="00C61855"/>
    <w:rsid w:val="00C65CE2"/>
    <w:rsid w:val="00C662AB"/>
    <w:rsid w:val="00C66657"/>
    <w:rsid w:val="00C67840"/>
    <w:rsid w:val="00C706FC"/>
    <w:rsid w:val="00C72133"/>
    <w:rsid w:val="00C72CF7"/>
    <w:rsid w:val="00C73631"/>
    <w:rsid w:val="00C7379B"/>
    <w:rsid w:val="00C74AB3"/>
    <w:rsid w:val="00C76A53"/>
    <w:rsid w:val="00C80566"/>
    <w:rsid w:val="00C807DD"/>
    <w:rsid w:val="00C81DDA"/>
    <w:rsid w:val="00C839C3"/>
    <w:rsid w:val="00C8409F"/>
    <w:rsid w:val="00C843CA"/>
    <w:rsid w:val="00C86980"/>
    <w:rsid w:val="00C906B9"/>
    <w:rsid w:val="00C915FC"/>
    <w:rsid w:val="00C92AD8"/>
    <w:rsid w:val="00C934C0"/>
    <w:rsid w:val="00C949CA"/>
    <w:rsid w:val="00C95B43"/>
    <w:rsid w:val="00C95C89"/>
    <w:rsid w:val="00C973CD"/>
    <w:rsid w:val="00CA12B8"/>
    <w:rsid w:val="00CA26A9"/>
    <w:rsid w:val="00CA2BC0"/>
    <w:rsid w:val="00CA41F8"/>
    <w:rsid w:val="00CA636A"/>
    <w:rsid w:val="00CA7567"/>
    <w:rsid w:val="00CB137F"/>
    <w:rsid w:val="00CB2EF0"/>
    <w:rsid w:val="00CB3411"/>
    <w:rsid w:val="00CB47C5"/>
    <w:rsid w:val="00CB5344"/>
    <w:rsid w:val="00CB6DB8"/>
    <w:rsid w:val="00CC3491"/>
    <w:rsid w:val="00CC3E9A"/>
    <w:rsid w:val="00CC6410"/>
    <w:rsid w:val="00CC6587"/>
    <w:rsid w:val="00CC719C"/>
    <w:rsid w:val="00CC7234"/>
    <w:rsid w:val="00CD1659"/>
    <w:rsid w:val="00CD293D"/>
    <w:rsid w:val="00CD3ADD"/>
    <w:rsid w:val="00CD3EB8"/>
    <w:rsid w:val="00CD4562"/>
    <w:rsid w:val="00CD559F"/>
    <w:rsid w:val="00CD56F0"/>
    <w:rsid w:val="00CD771D"/>
    <w:rsid w:val="00CD78B9"/>
    <w:rsid w:val="00CE134D"/>
    <w:rsid w:val="00CE51E5"/>
    <w:rsid w:val="00CE5676"/>
    <w:rsid w:val="00CE6826"/>
    <w:rsid w:val="00CE6B56"/>
    <w:rsid w:val="00CF00C4"/>
    <w:rsid w:val="00CF03D5"/>
    <w:rsid w:val="00CF514F"/>
    <w:rsid w:val="00CF6BDB"/>
    <w:rsid w:val="00CF7E3A"/>
    <w:rsid w:val="00D009BE"/>
    <w:rsid w:val="00D0106E"/>
    <w:rsid w:val="00D0108C"/>
    <w:rsid w:val="00D02039"/>
    <w:rsid w:val="00D02FDB"/>
    <w:rsid w:val="00D03211"/>
    <w:rsid w:val="00D037E8"/>
    <w:rsid w:val="00D03E00"/>
    <w:rsid w:val="00D05104"/>
    <w:rsid w:val="00D060B7"/>
    <w:rsid w:val="00D07FE8"/>
    <w:rsid w:val="00D11514"/>
    <w:rsid w:val="00D11A39"/>
    <w:rsid w:val="00D11C31"/>
    <w:rsid w:val="00D120DE"/>
    <w:rsid w:val="00D136FB"/>
    <w:rsid w:val="00D15165"/>
    <w:rsid w:val="00D20295"/>
    <w:rsid w:val="00D20B0A"/>
    <w:rsid w:val="00D20CB6"/>
    <w:rsid w:val="00D212CA"/>
    <w:rsid w:val="00D22073"/>
    <w:rsid w:val="00D22108"/>
    <w:rsid w:val="00D25983"/>
    <w:rsid w:val="00D27358"/>
    <w:rsid w:val="00D27739"/>
    <w:rsid w:val="00D2B08C"/>
    <w:rsid w:val="00D3013A"/>
    <w:rsid w:val="00D30177"/>
    <w:rsid w:val="00D30391"/>
    <w:rsid w:val="00D3240F"/>
    <w:rsid w:val="00D349C4"/>
    <w:rsid w:val="00D3623F"/>
    <w:rsid w:val="00D40A4D"/>
    <w:rsid w:val="00D40E3E"/>
    <w:rsid w:val="00D41177"/>
    <w:rsid w:val="00D435E2"/>
    <w:rsid w:val="00D47C53"/>
    <w:rsid w:val="00D50257"/>
    <w:rsid w:val="00D50DF6"/>
    <w:rsid w:val="00D53383"/>
    <w:rsid w:val="00D53878"/>
    <w:rsid w:val="00D55710"/>
    <w:rsid w:val="00D56455"/>
    <w:rsid w:val="00D57A69"/>
    <w:rsid w:val="00D60092"/>
    <w:rsid w:val="00D6092A"/>
    <w:rsid w:val="00D61629"/>
    <w:rsid w:val="00D61C54"/>
    <w:rsid w:val="00D624EC"/>
    <w:rsid w:val="00D626BF"/>
    <w:rsid w:val="00D647B4"/>
    <w:rsid w:val="00D72D92"/>
    <w:rsid w:val="00D73212"/>
    <w:rsid w:val="00D740A8"/>
    <w:rsid w:val="00D7507B"/>
    <w:rsid w:val="00D7557B"/>
    <w:rsid w:val="00D76B01"/>
    <w:rsid w:val="00D80346"/>
    <w:rsid w:val="00D804F3"/>
    <w:rsid w:val="00D8325E"/>
    <w:rsid w:val="00D84110"/>
    <w:rsid w:val="00D85A82"/>
    <w:rsid w:val="00D86951"/>
    <w:rsid w:val="00D86F3E"/>
    <w:rsid w:val="00D8707D"/>
    <w:rsid w:val="00D912F7"/>
    <w:rsid w:val="00D91A48"/>
    <w:rsid w:val="00D91C7A"/>
    <w:rsid w:val="00D925E1"/>
    <w:rsid w:val="00D93591"/>
    <w:rsid w:val="00D93AA0"/>
    <w:rsid w:val="00D97A78"/>
    <w:rsid w:val="00DA1274"/>
    <w:rsid w:val="00DA1B71"/>
    <w:rsid w:val="00DA201F"/>
    <w:rsid w:val="00DA6EF8"/>
    <w:rsid w:val="00DA7771"/>
    <w:rsid w:val="00DB11A9"/>
    <w:rsid w:val="00DB1CBD"/>
    <w:rsid w:val="00DB2978"/>
    <w:rsid w:val="00DB4646"/>
    <w:rsid w:val="00DB51D7"/>
    <w:rsid w:val="00DB5AD4"/>
    <w:rsid w:val="00DB6D04"/>
    <w:rsid w:val="00DB6F17"/>
    <w:rsid w:val="00DB7C39"/>
    <w:rsid w:val="00DC0082"/>
    <w:rsid w:val="00DC0134"/>
    <w:rsid w:val="00DC0CDD"/>
    <w:rsid w:val="00DC22C0"/>
    <w:rsid w:val="00DC2EB1"/>
    <w:rsid w:val="00DC2F15"/>
    <w:rsid w:val="00DC7E95"/>
    <w:rsid w:val="00DC7F5E"/>
    <w:rsid w:val="00DD321D"/>
    <w:rsid w:val="00DD3EE3"/>
    <w:rsid w:val="00DD500E"/>
    <w:rsid w:val="00DD611F"/>
    <w:rsid w:val="00DD63F6"/>
    <w:rsid w:val="00DD763A"/>
    <w:rsid w:val="00DD7EAA"/>
    <w:rsid w:val="00DE1022"/>
    <w:rsid w:val="00DE12C3"/>
    <w:rsid w:val="00DE409D"/>
    <w:rsid w:val="00DE48D5"/>
    <w:rsid w:val="00DE61F5"/>
    <w:rsid w:val="00DE65B7"/>
    <w:rsid w:val="00DE6DCC"/>
    <w:rsid w:val="00DE73C7"/>
    <w:rsid w:val="00DF19EC"/>
    <w:rsid w:val="00DF1A14"/>
    <w:rsid w:val="00DF6452"/>
    <w:rsid w:val="00DF6D53"/>
    <w:rsid w:val="00E01A1D"/>
    <w:rsid w:val="00E0293A"/>
    <w:rsid w:val="00E03514"/>
    <w:rsid w:val="00E042B4"/>
    <w:rsid w:val="00E05C60"/>
    <w:rsid w:val="00E076C6"/>
    <w:rsid w:val="00E1078B"/>
    <w:rsid w:val="00E11B81"/>
    <w:rsid w:val="00E11E3A"/>
    <w:rsid w:val="00E12366"/>
    <w:rsid w:val="00E12BB7"/>
    <w:rsid w:val="00E133C3"/>
    <w:rsid w:val="00E15F9B"/>
    <w:rsid w:val="00E16046"/>
    <w:rsid w:val="00E167FE"/>
    <w:rsid w:val="00E2061C"/>
    <w:rsid w:val="00E20962"/>
    <w:rsid w:val="00E210F9"/>
    <w:rsid w:val="00E2170E"/>
    <w:rsid w:val="00E24EFD"/>
    <w:rsid w:val="00E26362"/>
    <w:rsid w:val="00E26A4B"/>
    <w:rsid w:val="00E275DD"/>
    <w:rsid w:val="00E3081F"/>
    <w:rsid w:val="00E31676"/>
    <w:rsid w:val="00E32C05"/>
    <w:rsid w:val="00E32D29"/>
    <w:rsid w:val="00E3317F"/>
    <w:rsid w:val="00E33BA5"/>
    <w:rsid w:val="00E37BEC"/>
    <w:rsid w:val="00E4170D"/>
    <w:rsid w:val="00E42FDE"/>
    <w:rsid w:val="00E43386"/>
    <w:rsid w:val="00E433D3"/>
    <w:rsid w:val="00E43ACD"/>
    <w:rsid w:val="00E443D4"/>
    <w:rsid w:val="00E44E76"/>
    <w:rsid w:val="00E44F30"/>
    <w:rsid w:val="00E451AD"/>
    <w:rsid w:val="00E454A2"/>
    <w:rsid w:val="00E45A17"/>
    <w:rsid w:val="00E460DD"/>
    <w:rsid w:val="00E46348"/>
    <w:rsid w:val="00E46431"/>
    <w:rsid w:val="00E46555"/>
    <w:rsid w:val="00E50616"/>
    <w:rsid w:val="00E51080"/>
    <w:rsid w:val="00E53271"/>
    <w:rsid w:val="00E56324"/>
    <w:rsid w:val="00E566F2"/>
    <w:rsid w:val="00E576E0"/>
    <w:rsid w:val="00E6101E"/>
    <w:rsid w:val="00E63732"/>
    <w:rsid w:val="00E63B1C"/>
    <w:rsid w:val="00E65CD7"/>
    <w:rsid w:val="00E7340B"/>
    <w:rsid w:val="00E73FE6"/>
    <w:rsid w:val="00E74255"/>
    <w:rsid w:val="00E754D0"/>
    <w:rsid w:val="00E75882"/>
    <w:rsid w:val="00E773C5"/>
    <w:rsid w:val="00E7748D"/>
    <w:rsid w:val="00E7789D"/>
    <w:rsid w:val="00E77E37"/>
    <w:rsid w:val="00E81913"/>
    <w:rsid w:val="00E81A8C"/>
    <w:rsid w:val="00E82F1C"/>
    <w:rsid w:val="00E841B1"/>
    <w:rsid w:val="00E843EB"/>
    <w:rsid w:val="00E84695"/>
    <w:rsid w:val="00E85084"/>
    <w:rsid w:val="00E85DE7"/>
    <w:rsid w:val="00E86F21"/>
    <w:rsid w:val="00E90144"/>
    <w:rsid w:val="00E909C8"/>
    <w:rsid w:val="00E90DE0"/>
    <w:rsid w:val="00E912DC"/>
    <w:rsid w:val="00E922C9"/>
    <w:rsid w:val="00E928CA"/>
    <w:rsid w:val="00E935D7"/>
    <w:rsid w:val="00E93F8D"/>
    <w:rsid w:val="00E948BC"/>
    <w:rsid w:val="00E950FB"/>
    <w:rsid w:val="00E96730"/>
    <w:rsid w:val="00E96844"/>
    <w:rsid w:val="00E9698B"/>
    <w:rsid w:val="00E97B94"/>
    <w:rsid w:val="00E97E52"/>
    <w:rsid w:val="00EA1627"/>
    <w:rsid w:val="00EA171E"/>
    <w:rsid w:val="00EA1EAE"/>
    <w:rsid w:val="00EA205B"/>
    <w:rsid w:val="00EA3340"/>
    <w:rsid w:val="00EA33F0"/>
    <w:rsid w:val="00EA4124"/>
    <w:rsid w:val="00EA6424"/>
    <w:rsid w:val="00EA6978"/>
    <w:rsid w:val="00EAA579"/>
    <w:rsid w:val="00EACBF2"/>
    <w:rsid w:val="00EB1638"/>
    <w:rsid w:val="00EB24BF"/>
    <w:rsid w:val="00EB2CD3"/>
    <w:rsid w:val="00EB483D"/>
    <w:rsid w:val="00EB548F"/>
    <w:rsid w:val="00EB5F97"/>
    <w:rsid w:val="00EB786D"/>
    <w:rsid w:val="00EB7976"/>
    <w:rsid w:val="00EB7E37"/>
    <w:rsid w:val="00EC0B4A"/>
    <w:rsid w:val="00EC15BD"/>
    <w:rsid w:val="00EC1B22"/>
    <w:rsid w:val="00EC255E"/>
    <w:rsid w:val="00EC3DE1"/>
    <w:rsid w:val="00EC4C3C"/>
    <w:rsid w:val="00EC6CEC"/>
    <w:rsid w:val="00EC782D"/>
    <w:rsid w:val="00EC7F53"/>
    <w:rsid w:val="00ED192D"/>
    <w:rsid w:val="00ED1F95"/>
    <w:rsid w:val="00ED2C9A"/>
    <w:rsid w:val="00ED41E9"/>
    <w:rsid w:val="00ED4828"/>
    <w:rsid w:val="00ED4940"/>
    <w:rsid w:val="00ED5A78"/>
    <w:rsid w:val="00ED794C"/>
    <w:rsid w:val="00EE010E"/>
    <w:rsid w:val="00EE1710"/>
    <w:rsid w:val="00EE3501"/>
    <w:rsid w:val="00EE5045"/>
    <w:rsid w:val="00EE64AF"/>
    <w:rsid w:val="00EE7878"/>
    <w:rsid w:val="00EE7999"/>
    <w:rsid w:val="00EE7A96"/>
    <w:rsid w:val="00EF208B"/>
    <w:rsid w:val="00EF266B"/>
    <w:rsid w:val="00EF26E1"/>
    <w:rsid w:val="00EF4693"/>
    <w:rsid w:val="00EF56AA"/>
    <w:rsid w:val="00EF5D34"/>
    <w:rsid w:val="00EF625E"/>
    <w:rsid w:val="00EF6A5F"/>
    <w:rsid w:val="00EF6C3E"/>
    <w:rsid w:val="00F00331"/>
    <w:rsid w:val="00F00A63"/>
    <w:rsid w:val="00F03E70"/>
    <w:rsid w:val="00F04D12"/>
    <w:rsid w:val="00F05D9A"/>
    <w:rsid w:val="00F06F90"/>
    <w:rsid w:val="00F1150C"/>
    <w:rsid w:val="00F11A47"/>
    <w:rsid w:val="00F13D6D"/>
    <w:rsid w:val="00F17801"/>
    <w:rsid w:val="00F201FC"/>
    <w:rsid w:val="00F215B1"/>
    <w:rsid w:val="00F25793"/>
    <w:rsid w:val="00F26770"/>
    <w:rsid w:val="00F30800"/>
    <w:rsid w:val="00F30EC9"/>
    <w:rsid w:val="00F31AC0"/>
    <w:rsid w:val="00F31F49"/>
    <w:rsid w:val="00F32B01"/>
    <w:rsid w:val="00F351AE"/>
    <w:rsid w:val="00F35241"/>
    <w:rsid w:val="00F37124"/>
    <w:rsid w:val="00F4269A"/>
    <w:rsid w:val="00F43474"/>
    <w:rsid w:val="00F44CB8"/>
    <w:rsid w:val="00F4515B"/>
    <w:rsid w:val="00F46DD8"/>
    <w:rsid w:val="00F504EA"/>
    <w:rsid w:val="00F52A45"/>
    <w:rsid w:val="00F546AD"/>
    <w:rsid w:val="00F62FEB"/>
    <w:rsid w:val="00F640EF"/>
    <w:rsid w:val="00F65512"/>
    <w:rsid w:val="00F65FB3"/>
    <w:rsid w:val="00F67192"/>
    <w:rsid w:val="00F678E7"/>
    <w:rsid w:val="00F70306"/>
    <w:rsid w:val="00F7126B"/>
    <w:rsid w:val="00F7140B"/>
    <w:rsid w:val="00F735AA"/>
    <w:rsid w:val="00F73B1A"/>
    <w:rsid w:val="00F740EF"/>
    <w:rsid w:val="00F765AC"/>
    <w:rsid w:val="00F8038B"/>
    <w:rsid w:val="00F80A2F"/>
    <w:rsid w:val="00F81A61"/>
    <w:rsid w:val="00F81E92"/>
    <w:rsid w:val="00F81F4E"/>
    <w:rsid w:val="00F82492"/>
    <w:rsid w:val="00F826E4"/>
    <w:rsid w:val="00F84C04"/>
    <w:rsid w:val="00F853D4"/>
    <w:rsid w:val="00F87171"/>
    <w:rsid w:val="00F873C3"/>
    <w:rsid w:val="00F873FA"/>
    <w:rsid w:val="00F90FD8"/>
    <w:rsid w:val="00F92399"/>
    <w:rsid w:val="00F933CF"/>
    <w:rsid w:val="00F95CE5"/>
    <w:rsid w:val="00F96938"/>
    <w:rsid w:val="00F96D09"/>
    <w:rsid w:val="00F97D1B"/>
    <w:rsid w:val="00FA10BF"/>
    <w:rsid w:val="00FA214A"/>
    <w:rsid w:val="00FA37D1"/>
    <w:rsid w:val="00FA49E6"/>
    <w:rsid w:val="00FA4B83"/>
    <w:rsid w:val="00FA60B6"/>
    <w:rsid w:val="00FA66C4"/>
    <w:rsid w:val="00FA6DE4"/>
    <w:rsid w:val="00FA7690"/>
    <w:rsid w:val="00FA7F29"/>
    <w:rsid w:val="00FB23CE"/>
    <w:rsid w:val="00FB44A6"/>
    <w:rsid w:val="00FB5111"/>
    <w:rsid w:val="00FB6B37"/>
    <w:rsid w:val="00FC13E8"/>
    <w:rsid w:val="00FC1867"/>
    <w:rsid w:val="00FC1A35"/>
    <w:rsid w:val="00FC4C0E"/>
    <w:rsid w:val="00FC74F6"/>
    <w:rsid w:val="00FC7A63"/>
    <w:rsid w:val="00FC7CD7"/>
    <w:rsid w:val="00FD048B"/>
    <w:rsid w:val="00FD0C56"/>
    <w:rsid w:val="00FD209D"/>
    <w:rsid w:val="00FD3946"/>
    <w:rsid w:val="00FD4654"/>
    <w:rsid w:val="00FD683B"/>
    <w:rsid w:val="00FD7E35"/>
    <w:rsid w:val="00FE317F"/>
    <w:rsid w:val="00FE37EF"/>
    <w:rsid w:val="00FE4240"/>
    <w:rsid w:val="00FE4316"/>
    <w:rsid w:val="00FE592B"/>
    <w:rsid w:val="00FE5CD4"/>
    <w:rsid w:val="00FE6FC6"/>
    <w:rsid w:val="00FE73BE"/>
    <w:rsid w:val="00FE7853"/>
    <w:rsid w:val="00FE7B8E"/>
    <w:rsid w:val="00FE7BD3"/>
    <w:rsid w:val="00FF07F5"/>
    <w:rsid w:val="00FF0A8B"/>
    <w:rsid w:val="00FF1C17"/>
    <w:rsid w:val="00FF3B01"/>
    <w:rsid w:val="00FF528B"/>
    <w:rsid w:val="00FF558E"/>
    <w:rsid w:val="00FF5D0D"/>
    <w:rsid w:val="00FF680A"/>
    <w:rsid w:val="00FF6A2A"/>
    <w:rsid w:val="00FF98B1"/>
    <w:rsid w:val="0105C53D"/>
    <w:rsid w:val="0116F5B4"/>
    <w:rsid w:val="01192558"/>
    <w:rsid w:val="0130852B"/>
    <w:rsid w:val="01357A70"/>
    <w:rsid w:val="01378903"/>
    <w:rsid w:val="0142FB22"/>
    <w:rsid w:val="014B7DB0"/>
    <w:rsid w:val="014D8F33"/>
    <w:rsid w:val="0153D3F4"/>
    <w:rsid w:val="0177A4F2"/>
    <w:rsid w:val="01843608"/>
    <w:rsid w:val="0185F211"/>
    <w:rsid w:val="018B34E1"/>
    <w:rsid w:val="01930ED2"/>
    <w:rsid w:val="01931AF4"/>
    <w:rsid w:val="019EF705"/>
    <w:rsid w:val="01ADC36C"/>
    <w:rsid w:val="01B633FB"/>
    <w:rsid w:val="01BC82F1"/>
    <w:rsid w:val="01BD1EA9"/>
    <w:rsid w:val="01D44795"/>
    <w:rsid w:val="01D4FB9B"/>
    <w:rsid w:val="01DC3EE7"/>
    <w:rsid w:val="01DE33AB"/>
    <w:rsid w:val="01DF6879"/>
    <w:rsid w:val="01FD2C1C"/>
    <w:rsid w:val="02135E73"/>
    <w:rsid w:val="0224DF79"/>
    <w:rsid w:val="0237E8FB"/>
    <w:rsid w:val="0237F184"/>
    <w:rsid w:val="023D8405"/>
    <w:rsid w:val="02438634"/>
    <w:rsid w:val="026109C8"/>
    <w:rsid w:val="026C6F66"/>
    <w:rsid w:val="0285D58E"/>
    <w:rsid w:val="02C257B0"/>
    <w:rsid w:val="02C6265F"/>
    <w:rsid w:val="02C9A14F"/>
    <w:rsid w:val="02CED33B"/>
    <w:rsid w:val="02CFFA2F"/>
    <w:rsid w:val="02E7B7BD"/>
    <w:rsid w:val="02E91828"/>
    <w:rsid w:val="02FF6809"/>
    <w:rsid w:val="03094B24"/>
    <w:rsid w:val="030AC4FF"/>
    <w:rsid w:val="030B3159"/>
    <w:rsid w:val="0311051D"/>
    <w:rsid w:val="0316C19F"/>
    <w:rsid w:val="03289A10"/>
    <w:rsid w:val="032AA08E"/>
    <w:rsid w:val="033955C1"/>
    <w:rsid w:val="03466833"/>
    <w:rsid w:val="0349DAD3"/>
    <w:rsid w:val="0362E446"/>
    <w:rsid w:val="0363B340"/>
    <w:rsid w:val="03679481"/>
    <w:rsid w:val="03682098"/>
    <w:rsid w:val="03683E58"/>
    <w:rsid w:val="036AE15C"/>
    <w:rsid w:val="0374F1F5"/>
    <w:rsid w:val="03786D21"/>
    <w:rsid w:val="0378DD7E"/>
    <w:rsid w:val="037E5128"/>
    <w:rsid w:val="03877008"/>
    <w:rsid w:val="03980F1E"/>
    <w:rsid w:val="039AE1E8"/>
    <w:rsid w:val="039D2ED4"/>
    <w:rsid w:val="039F2EFF"/>
    <w:rsid w:val="03A17C13"/>
    <w:rsid w:val="03A8FB62"/>
    <w:rsid w:val="03C7677B"/>
    <w:rsid w:val="03C77520"/>
    <w:rsid w:val="03CBB6C6"/>
    <w:rsid w:val="03CE4CD2"/>
    <w:rsid w:val="03D9C44C"/>
    <w:rsid w:val="03EA30E3"/>
    <w:rsid w:val="03F7C0DA"/>
    <w:rsid w:val="04106C23"/>
    <w:rsid w:val="04151F8D"/>
    <w:rsid w:val="0416AEB0"/>
    <w:rsid w:val="041D7170"/>
    <w:rsid w:val="041E75E9"/>
    <w:rsid w:val="04266C12"/>
    <w:rsid w:val="04331563"/>
    <w:rsid w:val="0439FAC7"/>
    <w:rsid w:val="043C1489"/>
    <w:rsid w:val="04420BA8"/>
    <w:rsid w:val="04472D29"/>
    <w:rsid w:val="04686206"/>
    <w:rsid w:val="0468F0A9"/>
    <w:rsid w:val="046D2B65"/>
    <w:rsid w:val="046E3090"/>
    <w:rsid w:val="0476A3E5"/>
    <w:rsid w:val="048774F6"/>
    <w:rsid w:val="0499DFDA"/>
    <w:rsid w:val="049F3316"/>
    <w:rsid w:val="04A52D18"/>
    <w:rsid w:val="04AADE3F"/>
    <w:rsid w:val="04C8B28E"/>
    <w:rsid w:val="04CFB999"/>
    <w:rsid w:val="04D3F644"/>
    <w:rsid w:val="04D859D5"/>
    <w:rsid w:val="04DCEBA3"/>
    <w:rsid w:val="04DDAFF4"/>
    <w:rsid w:val="04EF97DC"/>
    <w:rsid w:val="0500D51A"/>
    <w:rsid w:val="051673B6"/>
    <w:rsid w:val="0519A117"/>
    <w:rsid w:val="051EAB59"/>
    <w:rsid w:val="051F42F2"/>
    <w:rsid w:val="0531AFF6"/>
    <w:rsid w:val="0532A779"/>
    <w:rsid w:val="05337B51"/>
    <w:rsid w:val="05350777"/>
    <w:rsid w:val="05440AA3"/>
    <w:rsid w:val="0544EB55"/>
    <w:rsid w:val="0554E7AA"/>
    <w:rsid w:val="055C8342"/>
    <w:rsid w:val="05767728"/>
    <w:rsid w:val="0588E7DF"/>
    <w:rsid w:val="05AAC8F5"/>
    <w:rsid w:val="05B55BC7"/>
    <w:rsid w:val="05BD238C"/>
    <w:rsid w:val="05C10FB8"/>
    <w:rsid w:val="05C98613"/>
    <w:rsid w:val="05D100D4"/>
    <w:rsid w:val="05D975B8"/>
    <w:rsid w:val="05DFA782"/>
    <w:rsid w:val="05E605AC"/>
    <w:rsid w:val="05E99707"/>
    <w:rsid w:val="05EE8814"/>
    <w:rsid w:val="05F3E88E"/>
    <w:rsid w:val="05FE2036"/>
    <w:rsid w:val="05FF04CE"/>
    <w:rsid w:val="06016CB2"/>
    <w:rsid w:val="06041F4A"/>
    <w:rsid w:val="060A2C61"/>
    <w:rsid w:val="061F90A6"/>
    <w:rsid w:val="06275884"/>
    <w:rsid w:val="062B2297"/>
    <w:rsid w:val="063BE35D"/>
    <w:rsid w:val="064D8C9D"/>
    <w:rsid w:val="0659F213"/>
    <w:rsid w:val="06625759"/>
    <w:rsid w:val="066F71A5"/>
    <w:rsid w:val="0681A97C"/>
    <w:rsid w:val="068A2BEB"/>
    <w:rsid w:val="069262F5"/>
    <w:rsid w:val="0697F186"/>
    <w:rsid w:val="06A96C2A"/>
    <w:rsid w:val="06B1739E"/>
    <w:rsid w:val="06B5CFFF"/>
    <w:rsid w:val="06BAA144"/>
    <w:rsid w:val="06CA5E5E"/>
    <w:rsid w:val="06D36BDB"/>
    <w:rsid w:val="06F31E4A"/>
    <w:rsid w:val="06F8353F"/>
    <w:rsid w:val="06F928CE"/>
    <w:rsid w:val="070B2080"/>
    <w:rsid w:val="07275C52"/>
    <w:rsid w:val="073F25CF"/>
    <w:rsid w:val="0746681E"/>
    <w:rsid w:val="07634EED"/>
    <w:rsid w:val="07666C89"/>
    <w:rsid w:val="0770D352"/>
    <w:rsid w:val="07719F20"/>
    <w:rsid w:val="0783D2CF"/>
    <w:rsid w:val="07867DEB"/>
    <w:rsid w:val="0787BBC1"/>
    <w:rsid w:val="078A2FC7"/>
    <w:rsid w:val="078FA446"/>
    <w:rsid w:val="07911308"/>
    <w:rsid w:val="07A3C3E7"/>
    <w:rsid w:val="07A7C3ED"/>
    <w:rsid w:val="07B56469"/>
    <w:rsid w:val="07BEB9A6"/>
    <w:rsid w:val="07C1C808"/>
    <w:rsid w:val="07C4F93A"/>
    <w:rsid w:val="07C77A9D"/>
    <w:rsid w:val="07CBB723"/>
    <w:rsid w:val="07CD2FDE"/>
    <w:rsid w:val="07D69702"/>
    <w:rsid w:val="07DED8F4"/>
    <w:rsid w:val="07E10C0E"/>
    <w:rsid w:val="07EC7ECD"/>
    <w:rsid w:val="07F2841B"/>
    <w:rsid w:val="07FDED7E"/>
    <w:rsid w:val="0804044F"/>
    <w:rsid w:val="0805CA13"/>
    <w:rsid w:val="081EACA2"/>
    <w:rsid w:val="081FC4D8"/>
    <w:rsid w:val="0830684A"/>
    <w:rsid w:val="083560A4"/>
    <w:rsid w:val="083DA923"/>
    <w:rsid w:val="0852116F"/>
    <w:rsid w:val="085B9100"/>
    <w:rsid w:val="085EC7EF"/>
    <w:rsid w:val="086ACFE6"/>
    <w:rsid w:val="086BB22D"/>
    <w:rsid w:val="0874236E"/>
    <w:rsid w:val="0874B238"/>
    <w:rsid w:val="088576E7"/>
    <w:rsid w:val="08864D6E"/>
    <w:rsid w:val="0886BFC1"/>
    <w:rsid w:val="088C5FC4"/>
    <w:rsid w:val="088EF5EA"/>
    <w:rsid w:val="089CFBA5"/>
    <w:rsid w:val="08A613A2"/>
    <w:rsid w:val="08A763DE"/>
    <w:rsid w:val="08A92E11"/>
    <w:rsid w:val="08A9A10C"/>
    <w:rsid w:val="08BCF766"/>
    <w:rsid w:val="08C92DBB"/>
    <w:rsid w:val="08CFB0E7"/>
    <w:rsid w:val="08D05B19"/>
    <w:rsid w:val="08E16016"/>
    <w:rsid w:val="08EE0790"/>
    <w:rsid w:val="08F9E2DB"/>
    <w:rsid w:val="08FFFF22"/>
    <w:rsid w:val="090162D9"/>
    <w:rsid w:val="0908B7D4"/>
    <w:rsid w:val="0917D1CD"/>
    <w:rsid w:val="09187917"/>
    <w:rsid w:val="091957A7"/>
    <w:rsid w:val="092A62F2"/>
    <w:rsid w:val="095215A9"/>
    <w:rsid w:val="09591D63"/>
    <w:rsid w:val="098048F2"/>
    <w:rsid w:val="098CE540"/>
    <w:rsid w:val="0991CB6C"/>
    <w:rsid w:val="09959BA0"/>
    <w:rsid w:val="099A3C6D"/>
    <w:rsid w:val="099C4D2E"/>
    <w:rsid w:val="09A375CC"/>
    <w:rsid w:val="09A79B5A"/>
    <w:rsid w:val="09AAB96A"/>
    <w:rsid w:val="09B06904"/>
    <w:rsid w:val="09CF529D"/>
    <w:rsid w:val="09E30975"/>
    <w:rsid w:val="09EAD4FB"/>
    <w:rsid w:val="09EF7A16"/>
    <w:rsid w:val="09F68083"/>
    <w:rsid w:val="0A053A4F"/>
    <w:rsid w:val="0A10F56E"/>
    <w:rsid w:val="0A15E190"/>
    <w:rsid w:val="0A38A644"/>
    <w:rsid w:val="0A390F8F"/>
    <w:rsid w:val="0A3DBFBD"/>
    <w:rsid w:val="0A5BB81D"/>
    <w:rsid w:val="0A5E28C7"/>
    <w:rsid w:val="0A73FEFC"/>
    <w:rsid w:val="0A86A938"/>
    <w:rsid w:val="0A876DD2"/>
    <w:rsid w:val="0A8A2CFF"/>
    <w:rsid w:val="0A90550A"/>
    <w:rsid w:val="0AA11B7B"/>
    <w:rsid w:val="0AA4D4BF"/>
    <w:rsid w:val="0AA97DB6"/>
    <w:rsid w:val="0AB2AA21"/>
    <w:rsid w:val="0AC83EB6"/>
    <w:rsid w:val="0AE046BF"/>
    <w:rsid w:val="0AEBE5B1"/>
    <w:rsid w:val="0AF5AFCC"/>
    <w:rsid w:val="0AFD30EF"/>
    <w:rsid w:val="0B185CE6"/>
    <w:rsid w:val="0B1C2654"/>
    <w:rsid w:val="0B1FE7D7"/>
    <w:rsid w:val="0B2D8125"/>
    <w:rsid w:val="0B409C78"/>
    <w:rsid w:val="0B7C24FA"/>
    <w:rsid w:val="0BA5A25B"/>
    <w:rsid w:val="0BA870FC"/>
    <w:rsid w:val="0BB4C3AD"/>
    <w:rsid w:val="0BC9659B"/>
    <w:rsid w:val="0BCD8CB0"/>
    <w:rsid w:val="0BD73BF9"/>
    <w:rsid w:val="0BE1C14E"/>
    <w:rsid w:val="0BE4A0CE"/>
    <w:rsid w:val="0C1508BA"/>
    <w:rsid w:val="0C19D431"/>
    <w:rsid w:val="0C1E3831"/>
    <w:rsid w:val="0C2E8CE1"/>
    <w:rsid w:val="0C2F8AFC"/>
    <w:rsid w:val="0C3B2DA8"/>
    <w:rsid w:val="0C46926B"/>
    <w:rsid w:val="0C495D88"/>
    <w:rsid w:val="0C58536C"/>
    <w:rsid w:val="0C5E2C64"/>
    <w:rsid w:val="0C7161A7"/>
    <w:rsid w:val="0C853984"/>
    <w:rsid w:val="0C8860DA"/>
    <w:rsid w:val="0C8E4FB5"/>
    <w:rsid w:val="0C8F01C4"/>
    <w:rsid w:val="0C9E9096"/>
    <w:rsid w:val="0CA86317"/>
    <w:rsid w:val="0CCB14CE"/>
    <w:rsid w:val="0CCBE006"/>
    <w:rsid w:val="0CCCF117"/>
    <w:rsid w:val="0CCE7021"/>
    <w:rsid w:val="0CE84C6C"/>
    <w:rsid w:val="0CEE1E51"/>
    <w:rsid w:val="0D06D2C9"/>
    <w:rsid w:val="0D0B75FF"/>
    <w:rsid w:val="0D0FCA39"/>
    <w:rsid w:val="0D15D666"/>
    <w:rsid w:val="0D1B2D99"/>
    <w:rsid w:val="0D1B8802"/>
    <w:rsid w:val="0D36E868"/>
    <w:rsid w:val="0D40592B"/>
    <w:rsid w:val="0D4C96A8"/>
    <w:rsid w:val="0D5F9822"/>
    <w:rsid w:val="0D65C246"/>
    <w:rsid w:val="0D6E253C"/>
    <w:rsid w:val="0D74C03D"/>
    <w:rsid w:val="0D805A9D"/>
    <w:rsid w:val="0D833632"/>
    <w:rsid w:val="0D9A8A43"/>
    <w:rsid w:val="0DA55E25"/>
    <w:rsid w:val="0DB1BA0D"/>
    <w:rsid w:val="0DC3F937"/>
    <w:rsid w:val="0DC658E1"/>
    <w:rsid w:val="0DD926A8"/>
    <w:rsid w:val="0DDC3943"/>
    <w:rsid w:val="0DF5BA7A"/>
    <w:rsid w:val="0DFBC53B"/>
    <w:rsid w:val="0E02A8F0"/>
    <w:rsid w:val="0E04987D"/>
    <w:rsid w:val="0E09C11C"/>
    <w:rsid w:val="0E0F56EB"/>
    <w:rsid w:val="0E1124A5"/>
    <w:rsid w:val="0E123DCB"/>
    <w:rsid w:val="0E1BDECF"/>
    <w:rsid w:val="0E1CDA9F"/>
    <w:rsid w:val="0E304F24"/>
    <w:rsid w:val="0E370F01"/>
    <w:rsid w:val="0E481EAA"/>
    <w:rsid w:val="0E4EB406"/>
    <w:rsid w:val="0E57CBC9"/>
    <w:rsid w:val="0E5A5B77"/>
    <w:rsid w:val="0E677B86"/>
    <w:rsid w:val="0E7E6DA9"/>
    <w:rsid w:val="0E82CF91"/>
    <w:rsid w:val="0E867750"/>
    <w:rsid w:val="0E9EDD08"/>
    <w:rsid w:val="0EA6CF06"/>
    <w:rsid w:val="0EAE6DC2"/>
    <w:rsid w:val="0EF32D8F"/>
    <w:rsid w:val="0EF4C12B"/>
    <w:rsid w:val="0F0827D9"/>
    <w:rsid w:val="0F0F0316"/>
    <w:rsid w:val="0F202417"/>
    <w:rsid w:val="0F29F81B"/>
    <w:rsid w:val="0F309146"/>
    <w:rsid w:val="0F33DC13"/>
    <w:rsid w:val="0F35110D"/>
    <w:rsid w:val="0F40942B"/>
    <w:rsid w:val="0F42CD09"/>
    <w:rsid w:val="0F498C5F"/>
    <w:rsid w:val="0F4D888F"/>
    <w:rsid w:val="0F521356"/>
    <w:rsid w:val="0F58C908"/>
    <w:rsid w:val="0F64871C"/>
    <w:rsid w:val="0F711625"/>
    <w:rsid w:val="0F72CE52"/>
    <w:rsid w:val="0F8D0318"/>
    <w:rsid w:val="0F9E260B"/>
    <w:rsid w:val="0FAD3316"/>
    <w:rsid w:val="0FB44D35"/>
    <w:rsid w:val="0FBC69E6"/>
    <w:rsid w:val="0FBFF006"/>
    <w:rsid w:val="0FCB10A3"/>
    <w:rsid w:val="0FDC98E6"/>
    <w:rsid w:val="0FE2EE46"/>
    <w:rsid w:val="0FE91164"/>
    <w:rsid w:val="0FF0B2BC"/>
    <w:rsid w:val="10180D5C"/>
    <w:rsid w:val="101CFC09"/>
    <w:rsid w:val="1025A256"/>
    <w:rsid w:val="102948AE"/>
    <w:rsid w:val="1031BC1E"/>
    <w:rsid w:val="10321548"/>
    <w:rsid w:val="10525313"/>
    <w:rsid w:val="1057C981"/>
    <w:rsid w:val="105C080C"/>
    <w:rsid w:val="10665255"/>
    <w:rsid w:val="107B81DC"/>
    <w:rsid w:val="107ED5DB"/>
    <w:rsid w:val="108C2EC2"/>
    <w:rsid w:val="109BC4CA"/>
    <w:rsid w:val="10A4F3EA"/>
    <w:rsid w:val="10A50DB5"/>
    <w:rsid w:val="10AE6037"/>
    <w:rsid w:val="10CD1011"/>
    <w:rsid w:val="10DA25C8"/>
    <w:rsid w:val="10DA7627"/>
    <w:rsid w:val="10DEF5EE"/>
    <w:rsid w:val="10E6D00F"/>
    <w:rsid w:val="10F21722"/>
    <w:rsid w:val="10F7F7EA"/>
    <w:rsid w:val="10FB5532"/>
    <w:rsid w:val="10FF5328"/>
    <w:rsid w:val="11020307"/>
    <w:rsid w:val="1117E0DC"/>
    <w:rsid w:val="11183050"/>
    <w:rsid w:val="11267D4F"/>
    <w:rsid w:val="11280A84"/>
    <w:rsid w:val="11301C38"/>
    <w:rsid w:val="113AA25D"/>
    <w:rsid w:val="113F79F2"/>
    <w:rsid w:val="11412D4C"/>
    <w:rsid w:val="11555B11"/>
    <w:rsid w:val="1160F7A6"/>
    <w:rsid w:val="1167400B"/>
    <w:rsid w:val="118015AD"/>
    <w:rsid w:val="11876F85"/>
    <w:rsid w:val="119D6E4C"/>
    <w:rsid w:val="11A3670A"/>
    <w:rsid w:val="11A74C4A"/>
    <w:rsid w:val="11B0CEDB"/>
    <w:rsid w:val="11BE037D"/>
    <w:rsid w:val="11C821A0"/>
    <w:rsid w:val="11C92F15"/>
    <w:rsid w:val="11CD2730"/>
    <w:rsid w:val="11F4D409"/>
    <w:rsid w:val="11FB264E"/>
    <w:rsid w:val="120742E5"/>
    <w:rsid w:val="120B160D"/>
    <w:rsid w:val="121CD420"/>
    <w:rsid w:val="121D4A5A"/>
    <w:rsid w:val="12365C0A"/>
    <w:rsid w:val="1238B697"/>
    <w:rsid w:val="123F8321"/>
    <w:rsid w:val="126C3F60"/>
    <w:rsid w:val="12729946"/>
    <w:rsid w:val="127FE8EE"/>
    <w:rsid w:val="129B9F9A"/>
    <w:rsid w:val="12A97566"/>
    <w:rsid w:val="12B2AE58"/>
    <w:rsid w:val="12B5E72A"/>
    <w:rsid w:val="12DDE10D"/>
    <w:rsid w:val="130894F6"/>
    <w:rsid w:val="1309C58D"/>
    <w:rsid w:val="132474FC"/>
    <w:rsid w:val="132892B1"/>
    <w:rsid w:val="1329571D"/>
    <w:rsid w:val="1336425C"/>
    <w:rsid w:val="133A3B1F"/>
    <w:rsid w:val="133F249F"/>
    <w:rsid w:val="13555D16"/>
    <w:rsid w:val="1358443B"/>
    <w:rsid w:val="136E27EE"/>
    <w:rsid w:val="1377BD74"/>
    <w:rsid w:val="137D6CF8"/>
    <w:rsid w:val="1380D206"/>
    <w:rsid w:val="138EC861"/>
    <w:rsid w:val="13911B54"/>
    <w:rsid w:val="1392BC52"/>
    <w:rsid w:val="13A46131"/>
    <w:rsid w:val="13A78064"/>
    <w:rsid w:val="13ADE63C"/>
    <w:rsid w:val="13B1FC09"/>
    <w:rsid w:val="13C7C6F5"/>
    <w:rsid w:val="13CDA071"/>
    <w:rsid w:val="13DD00E8"/>
    <w:rsid w:val="13E3DCEC"/>
    <w:rsid w:val="13F2EDB7"/>
    <w:rsid w:val="1408F888"/>
    <w:rsid w:val="1409262D"/>
    <w:rsid w:val="141CC22D"/>
    <w:rsid w:val="1448C958"/>
    <w:rsid w:val="144BE9F2"/>
    <w:rsid w:val="144C8FF9"/>
    <w:rsid w:val="144DDBCA"/>
    <w:rsid w:val="14537763"/>
    <w:rsid w:val="14654572"/>
    <w:rsid w:val="148D4203"/>
    <w:rsid w:val="148D9BEF"/>
    <w:rsid w:val="14930D11"/>
    <w:rsid w:val="14AA4120"/>
    <w:rsid w:val="14AACBC4"/>
    <w:rsid w:val="14B1D7CD"/>
    <w:rsid w:val="14BED7FA"/>
    <w:rsid w:val="14CDB562"/>
    <w:rsid w:val="14D5685B"/>
    <w:rsid w:val="14D9F536"/>
    <w:rsid w:val="14DD369E"/>
    <w:rsid w:val="14E768F6"/>
    <w:rsid w:val="14F60BEF"/>
    <w:rsid w:val="14FCB374"/>
    <w:rsid w:val="150FBF47"/>
    <w:rsid w:val="1513228D"/>
    <w:rsid w:val="152BBE17"/>
    <w:rsid w:val="152C13FC"/>
    <w:rsid w:val="152F30C1"/>
    <w:rsid w:val="154B0546"/>
    <w:rsid w:val="154C96BC"/>
    <w:rsid w:val="155FDB38"/>
    <w:rsid w:val="156337B1"/>
    <w:rsid w:val="1563ED7C"/>
    <w:rsid w:val="156B9240"/>
    <w:rsid w:val="156BDE8A"/>
    <w:rsid w:val="15736C3D"/>
    <w:rsid w:val="1573C86E"/>
    <w:rsid w:val="15805022"/>
    <w:rsid w:val="15814198"/>
    <w:rsid w:val="1588D3D5"/>
    <w:rsid w:val="159D42A8"/>
    <w:rsid w:val="15A38D05"/>
    <w:rsid w:val="15BC39C5"/>
    <w:rsid w:val="15CB8979"/>
    <w:rsid w:val="15D99CD3"/>
    <w:rsid w:val="15D9C7A1"/>
    <w:rsid w:val="15E5F781"/>
    <w:rsid w:val="15F1DD4C"/>
    <w:rsid w:val="15F43BDF"/>
    <w:rsid w:val="16049EE4"/>
    <w:rsid w:val="160C9D4E"/>
    <w:rsid w:val="16146982"/>
    <w:rsid w:val="16172F24"/>
    <w:rsid w:val="162538E4"/>
    <w:rsid w:val="162ED182"/>
    <w:rsid w:val="1639664F"/>
    <w:rsid w:val="163AFB05"/>
    <w:rsid w:val="165B3C10"/>
    <w:rsid w:val="165F5A16"/>
    <w:rsid w:val="16605BA5"/>
    <w:rsid w:val="167893A9"/>
    <w:rsid w:val="167A4063"/>
    <w:rsid w:val="167C9046"/>
    <w:rsid w:val="167D09CA"/>
    <w:rsid w:val="16882CF0"/>
    <w:rsid w:val="16911B11"/>
    <w:rsid w:val="16995BCF"/>
    <w:rsid w:val="16A81375"/>
    <w:rsid w:val="16AFCCC2"/>
    <w:rsid w:val="16B7144C"/>
    <w:rsid w:val="16B7B8C6"/>
    <w:rsid w:val="16C0DEC7"/>
    <w:rsid w:val="16CF7018"/>
    <w:rsid w:val="16DE8C5E"/>
    <w:rsid w:val="16E394AB"/>
    <w:rsid w:val="16E52A8F"/>
    <w:rsid w:val="170DABAC"/>
    <w:rsid w:val="171200BC"/>
    <w:rsid w:val="171700C2"/>
    <w:rsid w:val="1729347E"/>
    <w:rsid w:val="1729892B"/>
    <w:rsid w:val="1744742A"/>
    <w:rsid w:val="17556486"/>
    <w:rsid w:val="176E1076"/>
    <w:rsid w:val="176E450E"/>
    <w:rsid w:val="1775CF4C"/>
    <w:rsid w:val="17824963"/>
    <w:rsid w:val="17826840"/>
    <w:rsid w:val="1783F97C"/>
    <w:rsid w:val="17843323"/>
    <w:rsid w:val="179B2BE9"/>
    <w:rsid w:val="179D0E8C"/>
    <w:rsid w:val="17A5155E"/>
    <w:rsid w:val="17AA389B"/>
    <w:rsid w:val="17BF9108"/>
    <w:rsid w:val="17D1DEFF"/>
    <w:rsid w:val="17D20450"/>
    <w:rsid w:val="1803FF21"/>
    <w:rsid w:val="1806FEF9"/>
    <w:rsid w:val="18089846"/>
    <w:rsid w:val="1808C1D4"/>
    <w:rsid w:val="180C02C2"/>
    <w:rsid w:val="180F6B42"/>
    <w:rsid w:val="181849BA"/>
    <w:rsid w:val="18191C63"/>
    <w:rsid w:val="182D1379"/>
    <w:rsid w:val="182D835D"/>
    <w:rsid w:val="182F1440"/>
    <w:rsid w:val="1833FD56"/>
    <w:rsid w:val="183800DF"/>
    <w:rsid w:val="1840F998"/>
    <w:rsid w:val="1842A87D"/>
    <w:rsid w:val="18469ECF"/>
    <w:rsid w:val="1855A5C5"/>
    <w:rsid w:val="1856503C"/>
    <w:rsid w:val="18631494"/>
    <w:rsid w:val="187AB1AE"/>
    <w:rsid w:val="187ADD60"/>
    <w:rsid w:val="187C2315"/>
    <w:rsid w:val="1885907E"/>
    <w:rsid w:val="18860478"/>
    <w:rsid w:val="18917C30"/>
    <w:rsid w:val="1896EB59"/>
    <w:rsid w:val="189DA63F"/>
    <w:rsid w:val="189EDBB6"/>
    <w:rsid w:val="18A87304"/>
    <w:rsid w:val="18BF1D3C"/>
    <w:rsid w:val="18C3C0BE"/>
    <w:rsid w:val="18D0AD0E"/>
    <w:rsid w:val="191D3F0C"/>
    <w:rsid w:val="192F373D"/>
    <w:rsid w:val="1937E583"/>
    <w:rsid w:val="193B7A3E"/>
    <w:rsid w:val="193C973A"/>
    <w:rsid w:val="19456F2E"/>
    <w:rsid w:val="194C6731"/>
    <w:rsid w:val="1961A646"/>
    <w:rsid w:val="19769E55"/>
    <w:rsid w:val="197D34B8"/>
    <w:rsid w:val="19A18B5E"/>
    <w:rsid w:val="19C1E70D"/>
    <w:rsid w:val="19C724F6"/>
    <w:rsid w:val="19CCE7AF"/>
    <w:rsid w:val="19D30831"/>
    <w:rsid w:val="19D93976"/>
    <w:rsid w:val="19E213A1"/>
    <w:rsid w:val="19E24F48"/>
    <w:rsid w:val="19E6BC5B"/>
    <w:rsid w:val="19EB9033"/>
    <w:rsid w:val="19ED833D"/>
    <w:rsid w:val="19FB7273"/>
    <w:rsid w:val="19FBB310"/>
    <w:rsid w:val="1A0B9990"/>
    <w:rsid w:val="1A161B66"/>
    <w:rsid w:val="1A164A26"/>
    <w:rsid w:val="1A1FFB30"/>
    <w:rsid w:val="1A359345"/>
    <w:rsid w:val="1A5B388B"/>
    <w:rsid w:val="1A646101"/>
    <w:rsid w:val="1A6A70AC"/>
    <w:rsid w:val="1A70710C"/>
    <w:rsid w:val="1A9180DD"/>
    <w:rsid w:val="1AA1CD5E"/>
    <w:rsid w:val="1AA948FE"/>
    <w:rsid w:val="1AACE4EC"/>
    <w:rsid w:val="1ABDC4EC"/>
    <w:rsid w:val="1AC18384"/>
    <w:rsid w:val="1ACD362C"/>
    <w:rsid w:val="1ADFC452"/>
    <w:rsid w:val="1AE19B36"/>
    <w:rsid w:val="1B0D330A"/>
    <w:rsid w:val="1B137C73"/>
    <w:rsid w:val="1B1A00A2"/>
    <w:rsid w:val="1B1D997B"/>
    <w:rsid w:val="1B26019B"/>
    <w:rsid w:val="1B27F21A"/>
    <w:rsid w:val="1B2D2EF4"/>
    <w:rsid w:val="1B3C3347"/>
    <w:rsid w:val="1B4A9965"/>
    <w:rsid w:val="1B5657FF"/>
    <w:rsid w:val="1B5C6A21"/>
    <w:rsid w:val="1B5F3D2B"/>
    <w:rsid w:val="1B61E60D"/>
    <w:rsid w:val="1B633C6A"/>
    <w:rsid w:val="1B663184"/>
    <w:rsid w:val="1B6F199D"/>
    <w:rsid w:val="1B73C697"/>
    <w:rsid w:val="1B87171E"/>
    <w:rsid w:val="1B8AD09A"/>
    <w:rsid w:val="1B94D90F"/>
    <w:rsid w:val="1B9AD442"/>
    <w:rsid w:val="1BA71573"/>
    <w:rsid w:val="1BA7A699"/>
    <w:rsid w:val="1BAF5E16"/>
    <w:rsid w:val="1BBB7735"/>
    <w:rsid w:val="1BC04C75"/>
    <w:rsid w:val="1BC4BA1B"/>
    <w:rsid w:val="1BC9445D"/>
    <w:rsid w:val="1BDE01B4"/>
    <w:rsid w:val="1BE67BA9"/>
    <w:rsid w:val="1BFE9C0A"/>
    <w:rsid w:val="1C04C2F0"/>
    <w:rsid w:val="1C080465"/>
    <w:rsid w:val="1C0D30B3"/>
    <w:rsid w:val="1C1639AE"/>
    <w:rsid w:val="1C21EC2A"/>
    <w:rsid w:val="1C243B08"/>
    <w:rsid w:val="1C2CFCD3"/>
    <w:rsid w:val="1C33E18C"/>
    <w:rsid w:val="1C4E8092"/>
    <w:rsid w:val="1C4F3859"/>
    <w:rsid w:val="1C54EE4D"/>
    <w:rsid w:val="1C56909B"/>
    <w:rsid w:val="1C593D63"/>
    <w:rsid w:val="1C5DD4B0"/>
    <w:rsid w:val="1C63D76B"/>
    <w:rsid w:val="1C75FEC0"/>
    <w:rsid w:val="1C7A9FE5"/>
    <w:rsid w:val="1C7BC1DE"/>
    <w:rsid w:val="1C7E6B0D"/>
    <w:rsid w:val="1C86F7B3"/>
    <w:rsid w:val="1C986DB1"/>
    <w:rsid w:val="1CB02653"/>
    <w:rsid w:val="1CB9648D"/>
    <w:rsid w:val="1CDC003A"/>
    <w:rsid w:val="1CE03ECD"/>
    <w:rsid w:val="1CE4815D"/>
    <w:rsid w:val="1CEED6A3"/>
    <w:rsid w:val="1D02AB5F"/>
    <w:rsid w:val="1D1035AE"/>
    <w:rsid w:val="1D121277"/>
    <w:rsid w:val="1D1A3395"/>
    <w:rsid w:val="1D24EEC6"/>
    <w:rsid w:val="1D26451A"/>
    <w:rsid w:val="1D3C9FD1"/>
    <w:rsid w:val="1D43E5CA"/>
    <w:rsid w:val="1D4682FA"/>
    <w:rsid w:val="1D4C6410"/>
    <w:rsid w:val="1D4CA39F"/>
    <w:rsid w:val="1D4F6E49"/>
    <w:rsid w:val="1D5D77D8"/>
    <w:rsid w:val="1D8D94C5"/>
    <w:rsid w:val="1D8F70D9"/>
    <w:rsid w:val="1DA1A69E"/>
    <w:rsid w:val="1DAA3040"/>
    <w:rsid w:val="1DB84402"/>
    <w:rsid w:val="1DBAE997"/>
    <w:rsid w:val="1DBC12CC"/>
    <w:rsid w:val="1DCD8D10"/>
    <w:rsid w:val="1DDFC1F6"/>
    <w:rsid w:val="1DED7167"/>
    <w:rsid w:val="1E073918"/>
    <w:rsid w:val="1E1A3CAA"/>
    <w:rsid w:val="1E1AEF39"/>
    <w:rsid w:val="1E2E63B6"/>
    <w:rsid w:val="1E4B5A48"/>
    <w:rsid w:val="1E5045E0"/>
    <w:rsid w:val="1E504CC8"/>
    <w:rsid w:val="1E533F9C"/>
    <w:rsid w:val="1E597DC2"/>
    <w:rsid w:val="1E6A1263"/>
    <w:rsid w:val="1E7DC00C"/>
    <w:rsid w:val="1E81567D"/>
    <w:rsid w:val="1E94606E"/>
    <w:rsid w:val="1EA90459"/>
    <w:rsid w:val="1EC24823"/>
    <w:rsid w:val="1ECB8FB9"/>
    <w:rsid w:val="1EE0A4D0"/>
    <w:rsid w:val="1EE18CAB"/>
    <w:rsid w:val="1EEC46FF"/>
    <w:rsid w:val="1EEC8F97"/>
    <w:rsid w:val="1EF4F2F6"/>
    <w:rsid w:val="1EFA5154"/>
    <w:rsid w:val="1EFAD4D6"/>
    <w:rsid w:val="1F020CA0"/>
    <w:rsid w:val="1F08EC5E"/>
    <w:rsid w:val="1F14627D"/>
    <w:rsid w:val="1F24E32C"/>
    <w:rsid w:val="1F2617A6"/>
    <w:rsid w:val="1F27D966"/>
    <w:rsid w:val="1F3515F5"/>
    <w:rsid w:val="1F3723AB"/>
    <w:rsid w:val="1F395381"/>
    <w:rsid w:val="1F3F6DAD"/>
    <w:rsid w:val="1F51DD62"/>
    <w:rsid w:val="1F5C4093"/>
    <w:rsid w:val="1F6839B6"/>
    <w:rsid w:val="1F733AE2"/>
    <w:rsid w:val="1F7844D6"/>
    <w:rsid w:val="1F816F2C"/>
    <w:rsid w:val="1F82D01F"/>
    <w:rsid w:val="1F84F7B0"/>
    <w:rsid w:val="1F8BBA51"/>
    <w:rsid w:val="1F94502E"/>
    <w:rsid w:val="1F9D3DEA"/>
    <w:rsid w:val="1FB251B2"/>
    <w:rsid w:val="1FC59424"/>
    <w:rsid w:val="1FC6AFF0"/>
    <w:rsid w:val="1FCA2D5F"/>
    <w:rsid w:val="1FCB5D42"/>
    <w:rsid w:val="1FCFE047"/>
    <w:rsid w:val="1FD5C3BC"/>
    <w:rsid w:val="1FDB36EC"/>
    <w:rsid w:val="1FDE53F9"/>
    <w:rsid w:val="1FE3A803"/>
    <w:rsid w:val="1FE6A362"/>
    <w:rsid w:val="1FFCCDAB"/>
    <w:rsid w:val="2003ABA8"/>
    <w:rsid w:val="2005796D"/>
    <w:rsid w:val="2009C071"/>
    <w:rsid w:val="20150A3F"/>
    <w:rsid w:val="2029BC82"/>
    <w:rsid w:val="204E426C"/>
    <w:rsid w:val="205AFEE8"/>
    <w:rsid w:val="2062F497"/>
    <w:rsid w:val="206DB613"/>
    <w:rsid w:val="2072B999"/>
    <w:rsid w:val="2083E8C1"/>
    <w:rsid w:val="208428B5"/>
    <w:rsid w:val="208E52BC"/>
    <w:rsid w:val="209B6155"/>
    <w:rsid w:val="20BCDA31"/>
    <w:rsid w:val="20BCDF74"/>
    <w:rsid w:val="20BE57C9"/>
    <w:rsid w:val="20E4BB46"/>
    <w:rsid w:val="20F03FF9"/>
    <w:rsid w:val="20F91A5D"/>
    <w:rsid w:val="21029633"/>
    <w:rsid w:val="2116AA46"/>
    <w:rsid w:val="2117A31D"/>
    <w:rsid w:val="2124F964"/>
    <w:rsid w:val="21262F1B"/>
    <w:rsid w:val="2130027A"/>
    <w:rsid w:val="2137E9C9"/>
    <w:rsid w:val="2138CC80"/>
    <w:rsid w:val="214147BE"/>
    <w:rsid w:val="2141CE44"/>
    <w:rsid w:val="2147D7A2"/>
    <w:rsid w:val="215EEC04"/>
    <w:rsid w:val="216C5353"/>
    <w:rsid w:val="2170A82E"/>
    <w:rsid w:val="2173307C"/>
    <w:rsid w:val="2181A461"/>
    <w:rsid w:val="21833CF3"/>
    <w:rsid w:val="218CC466"/>
    <w:rsid w:val="21905074"/>
    <w:rsid w:val="219BD1F4"/>
    <w:rsid w:val="21AB1738"/>
    <w:rsid w:val="21BBF4DC"/>
    <w:rsid w:val="21C58367"/>
    <w:rsid w:val="21D8AFAB"/>
    <w:rsid w:val="21E3BA9A"/>
    <w:rsid w:val="21F55642"/>
    <w:rsid w:val="21F650F1"/>
    <w:rsid w:val="21F9AC5C"/>
    <w:rsid w:val="22003472"/>
    <w:rsid w:val="220D2810"/>
    <w:rsid w:val="221558EA"/>
    <w:rsid w:val="2217CF6B"/>
    <w:rsid w:val="221B9C92"/>
    <w:rsid w:val="2230E093"/>
    <w:rsid w:val="22563FAA"/>
    <w:rsid w:val="2257666F"/>
    <w:rsid w:val="226DD628"/>
    <w:rsid w:val="22708B16"/>
    <w:rsid w:val="2272DCE9"/>
    <w:rsid w:val="22801B6C"/>
    <w:rsid w:val="22A1A7A1"/>
    <w:rsid w:val="22A2DACE"/>
    <w:rsid w:val="22A9D8A6"/>
    <w:rsid w:val="22C42E76"/>
    <w:rsid w:val="22DFE3FE"/>
    <w:rsid w:val="22E86FC2"/>
    <w:rsid w:val="22F1147C"/>
    <w:rsid w:val="22F770E5"/>
    <w:rsid w:val="22F8EC22"/>
    <w:rsid w:val="2301F3EA"/>
    <w:rsid w:val="2309B9C7"/>
    <w:rsid w:val="23118198"/>
    <w:rsid w:val="2316638F"/>
    <w:rsid w:val="2330CFBA"/>
    <w:rsid w:val="2340F99B"/>
    <w:rsid w:val="2344A231"/>
    <w:rsid w:val="2347D382"/>
    <w:rsid w:val="234D25E5"/>
    <w:rsid w:val="2357F22B"/>
    <w:rsid w:val="235EECE2"/>
    <w:rsid w:val="236463A9"/>
    <w:rsid w:val="237BB8DE"/>
    <w:rsid w:val="23871703"/>
    <w:rsid w:val="238A80D3"/>
    <w:rsid w:val="239D436E"/>
    <w:rsid w:val="23A2C8F1"/>
    <w:rsid w:val="23AB9C26"/>
    <w:rsid w:val="23AE77AB"/>
    <w:rsid w:val="23BDAFD7"/>
    <w:rsid w:val="23C0E7AA"/>
    <w:rsid w:val="23C1C962"/>
    <w:rsid w:val="23D375FA"/>
    <w:rsid w:val="23D42E7B"/>
    <w:rsid w:val="23F96A2B"/>
    <w:rsid w:val="2404F7B8"/>
    <w:rsid w:val="2405AEB6"/>
    <w:rsid w:val="24390C9D"/>
    <w:rsid w:val="245744BC"/>
    <w:rsid w:val="245AED72"/>
    <w:rsid w:val="246362A1"/>
    <w:rsid w:val="2463691B"/>
    <w:rsid w:val="24654773"/>
    <w:rsid w:val="2476FC7B"/>
    <w:rsid w:val="247D5EAA"/>
    <w:rsid w:val="2485927B"/>
    <w:rsid w:val="248B54EA"/>
    <w:rsid w:val="24A184B2"/>
    <w:rsid w:val="24AD31A9"/>
    <w:rsid w:val="24B3B44F"/>
    <w:rsid w:val="24B747D4"/>
    <w:rsid w:val="24B99599"/>
    <w:rsid w:val="24B9D3ED"/>
    <w:rsid w:val="24BAFD43"/>
    <w:rsid w:val="24C8FA6B"/>
    <w:rsid w:val="24CC4E6F"/>
    <w:rsid w:val="24D22EF7"/>
    <w:rsid w:val="24D25919"/>
    <w:rsid w:val="24EC13DC"/>
    <w:rsid w:val="24ED8531"/>
    <w:rsid w:val="24F2A210"/>
    <w:rsid w:val="24F69EBD"/>
    <w:rsid w:val="24FCA747"/>
    <w:rsid w:val="2508B83E"/>
    <w:rsid w:val="2514C13D"/>
    <w:rsid w:val="2514D7FA"/>
    <w:rsid w:val="25191AC9"/>
    <w:rsid w:val="25222CE9"/>
    <w:rsid w:val="2528A616"/>
    <w:rsid w:val="254D1228"/>
    <w:rsid w:val="255FE17F"/>
    <w:rsid w:val="256D1534"/>
    <w:rsid w:val="2581F803"/>
    <w:rsid w:val="25950314"/>
    <w:rsid w:val="25A11395"/>
    <w:rsid w:val="25A19FDB"/>
    <w:rsid w:val="25AB723C"/>
    <w:rsid w:val="25AB8091"/>
    <w:rsid w:val="25B561B8"/>
    <w:rsid w:val="25B62783"/>
    <w:rsid w:val="25C8B128"/>
    <w:rsid w:val="25E3AFBE"/>
    <w:rsid w:val="25E4CA9B"/>
    <w:rsid w:val="25E9CA82"/>
    <w:rsid w:val="25EA9E0B"/>
    <w:rsid w:val="25EC9AF0"/>
    <w:rsid w:val="26012354"/>
    <w:rsid w:val="2607A847"/>
    <w:rsid w:val="260A4589"/>
    <w:rsid w:val="260EA5C8"/>
    <w:rsid w:val="2637532B"/>
    <w:rsid w:val="2664ACEA"/>
    <w:rsid w:val="2665DE5F"/>
    <w:rsid w:val="266DF4AF"/>
    <w:rsid w:val="267A7624"/>
    <w:rsid w:val="267FC96E"/>
    <w:rsid w:val="268FBE1E"/>
    <w:rsid w:val="26A7C4EF"/>
    <w:rsid w:val="26C13141"/>
    <w:rsid w:val="26CD0A23"/>
    <w:rsid w:val="26CF3518"/>
    <w:rsid w:val="26DB3726"/>
    <w:rsid w:val="26E5A185"/>
    <w:rsid w:val="26F60660"/>
    <w:rsid w:val="27010D7D"/>
    <w:rsid w:val="271669DD"/>
    <w:rsid w:val="272DA163"/>
    <w:rsid w:val="27400FC2"/>
    <w:rsid w:val="2746728F"/>
    <w:rsid w:val="274EEC33"/>
    <w:rsid w:val="274F34FC"/>
    <w:rsid w:val="275167A4"/>
    <w:rsid w:val="2774B255"/>
    <w:rsid w:val="277F0239"/>
    <w:rsid w:val="27852179"/>
    <w:rsid w:val="279C6DD4"/>
    <w:rsid w:val="279CAB98"/>
    <w:rsid w:val="27A564F3"/>
    <w:rsid w:val="27A69855"/>
    <w:rsid w:val="27B8B19E"/>
    <w:rsid w:val="27C7B6C3"/>
    <w:rsid w:val="27CA87AC"/>
    <w:rsid w:val="27CB3F9B"/>
    <w:rsid w:val="27CC2CBC"/>
    <w:rsid w:val="27CE2EE4"/>
    <w:rsid w:val="27D431E4"/>
    <w:rsid w:val="27E23605"/>
    <w:rsid w:val="27E44756"/>
    <w:rsid w:val="27E76146"/>
    <w:rsid w:val="27EB3EF0"/>
    <w:rsid w:val="27EDC066"/>
    <w:rsid w:val="27F332A0"/>
    <w:rsid w:val="27F71970"/>
    <w:rsid w:val="2806179C"/>
    <w:rsid w:val="2809F583"/>
    <w:rsid w:val="281C2298"/>
    <w:rsid w:val="281C3D64"/>
    <w:rsid w:val="2825B8B5"/>
    <w:rsid w:val="283082F9"/>
    <w:rsid w:val="283E292E"/>
    <w:rsid w:val="283F621A"/>
    <w:rsid w:val="28499AB0"/>
    <w:rsid w:val="284A0230"/>
    <w:rsid w:val="284DDD36"/>
    <w:rsid w:val="28574EDA"/>
    <w:rsid w:val="285D182B"/>
    <w:rsid w:val="2866AA4B"/>
    <w:rsid w:val="286DF460"/>
    <w:rsid w:val="286E1656"/>
    <w:rsid w:val="287245B0"/>
    <w:rsid w:val="288D5ED8"/>
    <w:rsid w:val="288E78D1"/>
    <w:rsid w:val="28944D98"/>
    <w:rsid w:val="28ADE5FE"/>
    <w:rsid w:val="28AEB8AC"/>
    <w:rsid w:val="28BDC478"/>
    <w:rsid w:val="28C316E9"/>
    <w:rsid w:val="28DDB79D"/>
    <w:rsid w:val="28F0FE8F"/>
    <w:rsid w:val="29220281"/>
    <w:rsid w:val="29220F66"/>
    <w:rsid w:val="2938B359"/>
    <w:rsid w:val="29409E8C"/>
    <w:rsid w:val="294D58EB"/>
    <w:rsid w:val="294E8674"/>
    <w:rsid w:val="295626BC"/>
    <w:rsid w:val="29734200"/>
    <w:rsid w:val="297B363D"/>
    <w:rsid w:val="29A0CC1C"/>
    <w:rsid w:val="29BEE23F"/>
    <w:rsid w:val="29BFA74D"/>
    <w:rsid w:val="29C0C638"/>
    <w:rsid w:val="29CF5BCD"/>
    <w:rsid w:val="29D92A32"/>
    <w:rsid w:val="29E8EAB3"/>
    <w:rsid w:val="29F233C3"/>
    <w:rsid w:val="29F853E3"/>
    <w:rsid w:val="29F9BED1"/>
    <w:rsid w:val="2A03699C"/>
    <w:rsid w:val="2A068780"/>
    <w:rsid w:val="2A118BBF"/>
    <w:rsid w:val="2A12C96C"/>
    <w:rsid w:val="2A14D443"/>
    <w:rsid w:val="2A1DE901"/>
    <w:rsid w:val="2A28B492"/>
    <w:rsid w:val="2A320EEB"/>
    <w:rsid w:val="2A43605F"/>
    <w:rsid w:val="2A4D21A2"/>
    <w:rsid w:val="2A4EC33B"/>
    <w:rsid w:val="2A5F1CDC"/>
    <w:rsid w:val="2A60CC98"/>
    <w:rsid w:val="2A735B79"/>
    <w:rsid w:val="2A76FFEE"/>
    <w:rsid w:val="2A820F7D"/>
    <w:rsid w:val="2A8D1804"/>
    <w:rsid w:val="2A9094EC"/>
    <w:rsid w:val="2AA056C1"/>
    <w:rsid w:val="2AB8DEAE"/>
    <w:rsid w:val="2AC4EF08"/>
    <w:rsid w:val="2ADC9377"/>
    <w:rsid w:val="2AE3AD64"/>
    <w:rsid w:val="2AEEB2CE"/>
    <w:rsid w:val="2B019BB8"/>
    <w:rsid w:val="2B091856"/>
    <w:rsid w:val="2B1ADA8C"/>
    <w:rsid w:val="2B1D2B5E"/>
    <w:rsid w:val="2B2353DC"/>
    <w:rsid w:val="2B2E22A5"/>
    <w:rsid w:val="2B2F9EC2"/>
    <w:rsid w:val="2B3D6E45"/>
    <w:rsid w:val="2B407DAA"/>
    <w:rsid w:val="2B53490C"/>
    <w:rsid w:val="2B66FDD3"/>
    <w:rsid w:val="2B7B5EFE"/>
    <w:rsid w:val="2B872055"/>
    <w:rsid w:val="2B8E7334"/>
    <w:rsid w:val="2BA2CB43"/>
    <w:rsid w:val="2BA84746"/>
    <w:rsid w:val="2BDA8C63"/>
    <w:rsid w:val="2BDF9A46"/>
    <w:rsid w:val="2BF0C731"/>
    <w:rsid w:val="2BFA5703"/>
    <w:rsid w:val="2BFF153E"/>
    <w:rsid w:val="2C107236"/>
    <w:rsid w:val="2C13A6BD"/>
    <w:rsid w:val="2C15794D"/>
    <w:rsid w:val="2C1AE754"/>
    <w:rsid w:val="2C2C85F3"/>
    <w:rsid w:val="2C2D9B5D"/>
    <w:rsid w:val="2C341A10"/>
    <w:rsid w:val="2C36ECC4"/>
    <w:rsid w:val="2C567204"/>
    <w:rsid w:val="2C5A5798"/>
    <w:rsid w:val="2C5C557C"/>
    <w:rsid w:val="2C68A107"/>
    <w:rsid w:val="2C80266F"/>
    <w:rsid w:val="2C868921"/>
    <w:rsid w:val="2C9A12A1"/>
    <w:rsid w:val="2CA474C1"/>
    <w:rsid w:val="2CAACC45"/>
    <w:rsid w:val="2CAD1985"/>
    <w:rsid w:val="2CC26F26"/>
    <w:rsid w:val="2CD29F26"/>
    <w:rsid w:val="2CD90EAC"/>
    <w:rsid w:val="2CDAEAD8"/>
    <w:rsid w:val="2CE7E157"/>
    <w:rsid w:val="2CF3AFF2"/>
    <w:rsid w:val="2D0A0B22"/>
    <w:rsid w:val="2D18E20A"/>
    <w:rsid w:val="2D196D0F"/>
    <w:rsid w:val="2D1CA598"/>
    <w:rsid w:val="2D21799C"/>
    <w:rsid w:val="2D2A8F77"/>
    <w:rsid w:val="2D2ADB76"/>
    <w:rsid w:val="2D4E0746"/>
    <w:rsid w:val="2D5991CA"/>
    <w:rsid w:val="2D5DE7C8"/>
    <w:rsid w:val="2D5F6F71"/>
    <w:rsid w:val="2D60A0C5"/>
    <w:rsid w:val="2D65386B"/>
    <w:rsid w:val="2D6A53CA"/>
    <w:rsid w:val="2D70FEC1"/>
    <w:rsid w:val="2D7F118E"/>
    <w:rsid w:val="2D905F41"/>
    <w:rsid w:val="2D90E3D1"/>
    <w:rsid w:val="2D97BE44"/>
    <w:rsid w:val="2D9A3327"/>
    <w:rsid w:val="2DA16078"/>
    <w:rsid w:val="2DA7284B"/>
    <w:rsid w:val="2DAFF401"/>
    <w:rsid w:val="2DB269CB"/>
    <w:rsid w:val="2DC5659A"/>
    <w:rsid w:val="2DD16DF7"/>
    <w:rsid w:val="2DE07C7F"/>
    <w:rsid w:val="2DE525BF"/>
    <w:rsid w:val="2DEE21C2"/>
    <w:rsid w:val="2DF94F7F"/>
    <w:rsid w:val="2E1F75AC"/>
    <w:rsid w:val="2E212F5E"/>
    <w:rsid w:val="2E28D99E"/>
    <w:rsid w:val="2E29B939"/>
    <w:rsid w:val="2E3C76F3"/>
    <w:rsid w:val="2E42BF1D"/>
    <w:rsid w:val="2E5138D9"/>
    <w:rsid w:val="2E5E225E"/>
    <w:rsid w:val="2E5F6E6F"/>
    <w:rsid w:val="2E6C25B8"/>
    <w:rsid w:val="2E6C6439"/>
    <w:rsid w:val="2E720C69"/>
    <w:rsid w:val="2E7318F3"/>
    <w:rsid w:val="2E8D4AB5"/>
    <w:rsid w:val="2E954896"/>
    <w:rsid w:val="2EA2E82D"/>
    <w:rsid w:val="2EA8B8CA"/>
    <w:rsid w:val="2EAD6154"/>
    <w:rsid w:val="2EB6BC86"/>
    <w:rsid w:val="2EC48FCC"/>
    <w:rsid w:val="2EC75F00"/>
    <w:rsid w:val="2ECA255D"/>
    <w:rsid w:val="2ECA899F"/>
    <w:rsid w:val="2ECD5F19"/>
    <w:rsid w:val="2ED56C36"/>
    <w:rsid w:val="2EF74324"/>
    <w:rsid w:val="2EFCF6CA"/>
    <w:rsid w:val="2F070256"/>
    <w:rsid w:val="2F07D385"/>
    <w:rsid w:val="2F101252"/>
    <w:rsid w:val="2F15BC8B"/>
    <w:rsid w:val="2F19A6B1"/>
    <w:rsid w:val="2F251253"/>
    <w:rsid w:val="2F343BB0"/>
    <w:rsid w:val="2F358C17"/>
    <w:rsid w:val="2F36EF12"/>
    <w:rsid w:val="2F49DE75"/>
    <w:rsid w:val="2F5E1829"/>
    <w:rsid w:val="2F6C3DD4"/>
    <w:rsid w:val="2F75FC37"/>
    <w:rsid w:val="2F89DBFA"/>
    <w:rsid w:val="2F8D0249"/>
    <w:rsid w:val="2F93D4CF"/>
    <w:rsid w:val="2FA88E65"/>
    <w:rsid w:val="2FB75F96"/>
    <w:rsid w:val="2FC507A9"/>
    <w:rsid w:val="2FC9E034"/>
    <w:rsid w:val="2FD2BC5F"/>
    <w:rsid w:val="2FDB992F"/>
    <w:rsid w:val="2FE48309"/>
    <w:rsid w:val="2FF98CAC"/>
    <w:rsid w:val="2FFEBFD6"/>
    <w:rsid w:val="300BC82C"/>
    <w:rsid w:val="300F3094"/>
    <w:rsid w:val="301164E5"/>
    <w:rsid w:val="30232C30"/>
    <w:rsid w:val="3028675A"/>
    <w:rsid w:val="3033789B"/>
    <w:rsid w:val="30387B29"/>
    <w:rsid w:val="30447907"/>
    <w:rsid w:val="305D1F6F"/>
    <w:rsid w:val="3067F09A"/>
    <w:rsid w:val="30704E33"/>
    <w:rsid w:val="3081B019"/>
    <w:rsid w:val="3086A319"/>
    <w:rsid w:val="308E4096"/>
    <w:rsid w:val="30BC5F60"/>
    <w:rsid w:val="30C58F38"/>
    <w:rsid w:val="30D32678"/>
    <w:rsid w:val="30DA537B"/>
    <w:rsid w:val="30E0B850"/>
    <w:rsid w:val="3107CB6F"/>
    <w:rsid w:val="310A7BDE"/>
    <w:rsid w:val="31109C92"/>
    <w:rsid w:val="312018D8"/>
    <w:rsid w:val="313C4AE4"/>
    <w:rsid w:val="3146FE02"/>
    <w:rsid w:val="3156E84E"/>
    <w:rsid w:val="3158EDE0"/>
    <w:rsid w:val="315B6862"/>
    <w:rsid w:val="315E725D"/>
    <w:rsid w:val="3165BEB3"/>
    <w:rsid w:val="3191B3D8"/>
    <w:rsid w:val="31B14D31"/>
    <w:rsid w:val="31B5CBA6"/>
    <w:rsid w:val="31B83536"/>
    <w:rsid w:val="31BB9EC6"/>
    <w:rsid w:val="31BE0627"/>
    <w:rsid w:val="31BF9B1D"/>
    <w:rsid w:val="31C4A298"/>
    <w:rsid w:val="31C870D6"/>
    <w:rsid w:val="31CAD306"/>
    <w:rsid w:val="31DF7193"/>
    <w:rsid w:val="31EF94EE"/>
    <w:rsid w:val="31F1A647"/>
    <w:rsid w:val="31FC5700"/>
    <w:rsid w:val="320312E5"/>
    <w:rsid w:val="320B4DED"/>
    <w:rsid w:val="32141EA2"/>
    <w:rsid w:val="321971D1"/>
    <w:rsid w:val="321BABD1"/>
    <w:rsid w:val="322EDDE0"/>
    <w:rsid w:val="3231413A"/>
    <w:rsid w:val="32341D0F"/>
    <w:rsid w:val="323B6215"/>
    <w:rsid w:val="324F90D3"/>
    <w:rsid w:val="32546766"/>
    <w:rsid w:val="32657FC6"/>
    <w:rsid w:val="327E11F7"/>
    <w:rsid w:val="3290CC97"/>
    <w:rsid w:val="32A756F2"/>
    <w:rsid w:val="32AF92D0"/>
    <w:rsid w:val="32B8ECAE"/>
    <w:rsid w:val="32C74811"/>
    <w:rsid w:val="32CAE53E"/>
    <w:rsid w:val="32DBF437"/>
    <w:rsid w:val="32E0E419"/>
    <w:rsid w:val="32F5E236"/>
    <w:rsid w:val="32F6227B"/>
    <w:rsid w:val="32F680C8"/>
    <w:rsid w:val="33275636"/>
    <w:rsid w:val="3330DFB0"/>
    <w:rsid w:val="33451F0A"/>
    <w:rsid w:val="3356FBAD"/>
    <w:rsid w:val="335F8DFB"/>
    <w:rsid w:val="3364BAB3"/>
    <w:rsid w:val="336C5F3C"/>
    <w:rsid w:val="336DB7F4"/>
    <w:rsid w:val="336E57A5"/>
    <w:rsid w:val="3374AA68"/>
    <w:rsid w:val="337C8F71"/>
    <w:rsid w:val="338590FE"/>
    <w:rsid w:val="33861918"/>
    <w:rsid w:val="3394CE17"/>
    <w:rsid w:val="33B2C8D9"/>
    <w:rsid w:val="33D3D296"/>
    <w:rsid w:val="33D4BEF8"/>
    <w:rsid w:val="33E6FAA8"/>
    <w:rsid w:val="33E886CB"/>
    <w:rsid w:val="33F87277"/>
    <w:rsid w:val="33FEB647"/>
    <w:rsid w:val="34006B0E"/>
    <w:rsid w:val="3406E6F0"/>
    <w:rsid w:val="3423F4AA"/>
    <w:rsid w:val="34396D61"/>
    <w:rsid w:val="34550BEE"/>
    <w:rsid w:val="3457C428"/>
    <w:rsid w:val="345988A8"/>
    <w:rsid w:val="345C420F"/>
    <w:rsid w:val="346348F2"/>
    <w:rsid w:val="34751587"/>
    <w:rsid w:val="34753FCC"/>
    <w:rsid w:val="34A798F4"/>
    <w:rsid w:val="34C7F8E2"/>
    <w:rsid w:val="34D6272B"/>
    <w:rsid w:val="34E138A9"/>
    <w:rsid w:val="34FA2035"/>
    <w:rsid w:val="34FEE51F"/>
    <w:rsid w:val="3504A811"/>
    <w:rsid w:val="35203FD6"/>
    <w:rsid w:val="352C93C6"/>
    <w:rsid w:val="3534B870"/>
    <w:rsid w:val="354A7321"/>
    <w:rsid w:val="35625EA7"/>
    <w:rsid w:val="35693D3B"/>
    <w:rsid w:val="35898423"/>
    <w:rsid w:val="358E4A07"/>
    <w:rsid w:val="35964453"/>
    <w:rsid w:val="35A056E4"/>
    <w:rsid w:val="35A22D57"/>
    <w:rsid w:val="35A24A5A"/>
    <w:rsid w:val="35B094EF"/>
    <w:rsid w:val="35C50E7E"/>
    <w:rsid w:val="35CBCF94"/>
    <w:rsid w:val="35D4B24E"/>
    <w:rsid w:val="35DED56A"/>
    <w:rsid w:val="35E3F080"/>
    <w:rsid w:val="35EB336D"/>
    <w:rsid w:val="35F8F6E4"/>
    <w:rsid w:val="35FFCEA1"/>
    <w:rsid w:val="360353F1"/>
    <w:rsid w:val="3604D7D4"/>
    <w:rsid w:val="360D2BBD"/>
    <w:rsid w:val="3617FA49"/>
    <w:rsid w:val="3625300C"/>
    <w:rsid w:val="363A9B61"/>
    <w:rsid w:val="36426D28"/>
    <w:rsid w:val="36583595"/>
    <w:rsid w:val="366D372A"/>
    <w:rsid w:val="366E49CC"/>
    <w:rsid w:val="36716D5C"/>
    <w:rsid w:val="3689E402"/>
    <w:rsid w:val="369D106B"/>
    <w:rsid w:val="369EF129"/>
    <w:rsid w:val="36A9829C"/>
    <w:rsid w:val="36B309BF"/>
    <w:rsid w:val="36B991E5"/>
    <w:rsid w:val="36BC849E"/>
    <w:rsid w:val="36DE0D4D"/>
    <w:rsid w:val="36DF10C3"/>
    <w:rsid w:val="36E142D5"/>
    <w:rsid w:val="36E696FC"/>
    <w:rsid w:val="36F3E55D"/>
    <w:rsid w:val="36FEB613"/>
    <w:rsid w:val="37223E2C"/>
    <w:rsid w:val="372993E1"/>
    <w:rsid w:val="37376F1B"/>
    <w:rsid w:val="37425D51"/>
    <w:rsid w:val="376FDEA9"/>
    <w:rsid w:val="37879D92"/>
    <w:rsid w:val="379325B2"/>
    <w:rsid w:val="37A84486"/>
    <w:rsid w:val="37AB30EA"/>
    <w:rsid w:val="37BE1275"/>
    <w:rsid w:val="37C2CD97"/>
    <w:rsid w:val="37C90697"/>
    <w:rsid w:val="37C9A1DC"/>
    <w:rsid w:val="37CFB4DB"/>
    <w:rsid w:val="37D61204"/>
    <w:rsid w:val="37E5D467"/>
    <w:rsid w:val="37F52D66"/>
    <w:rsid w:val="37FB6C51"/>
    <w:rsid w:val="37FE4BFA"/>
    <w:rsid w:val="37FF1578"/>
    <w:rsid w:val="383482AC"/>
    <w:rsid w:val="3837A436"/>
    <w:rsid w:val="384F5460"/>
    <w:rsid w:val="385207C1"/>
    <w:rsid w:val="385E052D"/>
    <w:rsid w:val="386AA20A"/>
    <w:rsid w:val="38723766"/>
    <w:rsid w:val="38A9713B"/>
    <w:rsid w:val="38B59328"/>
    <w:rsid w:val="38BE017E"/>
    <w:rsid w:val="38C2B75A"/>
    <w:rsid w:val="38CD5E33"/>
    <w:rsid w:val="38D498DF"/>
    <w:rsid w:val="38DF5FB8"/>
    <w:rsid w:val="38E95651"/>
    <w:rsid w:val="38F4315E"/>
    <w:rsid w:val="38F76D0B"/>
    <w:rsid w:val="38F9535A"/>
    <w:rsid w:val="3907CC33"/>
    <w:rsid w:val="3922719D"/>
    <w:rsid w:val="3968BA7F"/>
    <w:rsid w:val="396AB6DD"/>
    <w:rsid w:val="3970D757"/>
    <w:rsid w:val="397233D4"/>
    <w:rsid w:val="39775B23"/>
    <w:rsid w:val="397929E6"/>
    <w:rsid w:val="397EF35B"/>
    <w:rsid w:val="39849DFD"/>
    <w:rsid w:val="39894EB6"/>
    <w:rsid w:val="399AEE59"/>
    <w:rsid w:val="399AF142"/>
    <w:rsid w:val="39A38C51"/>
    <w:rsid w:val="39AA2A99"/>
    <w:rsid w:val="39B74B57"/>
    <w:rsid w:val="39C0CFE5"/>
    <w:rsid w:val="39C2946C"/>
    <w:rsid w:val="39CC3EE1"/>
    <w:rsid w:val="39D559B1"/>
    <w:rsid w:val="39EC2D5D"/>
    <w:rsid w:val="39FC5BF4"/>
    <w:rsid w:val="3A03702F"/>
    <w:rsid w:val="3A0B3A7E"/>
    <w:rsid w:val="3A177467"/>
    <w:rsid w:val="3A206FE0"/>
    <w:rsid w:val="3A2D00DE"/>
    <w:rsid w:val="3A358E96"/>
    <w:rsid w:val="3A3E5813"/>
    <w:rsid w:val="3A4F32C1"/>
    <w:rsid w:val="3A54AFD9"/>
    <w:rsid w:val="3A5F0FD8"/>
    <w:rsid w:val="3A708716"/>
    <w:rsid w:val="3A7A6FA1"/>
    <w:rsid w:val="3A7A81C5"/>
    <w:rsid w:val="3A7E38AE"/>
    <w:rsid w:val="3A8D8674"/>
    <w:rsid w:val="3A9C35C2"/>
    <w:rsid w:val="3AADC3E2"/>
    <w:rsid w:val="3AB234F3"/>
    <w:rsid w:val="3AB3DEB6"/>
    <w:rsid w:val="3ABF1D4D"/>
    <w:rsid w:val="3AC42048"/>
    <w:rsid w:val="3AC5ACC7"/>
    <w:rsid w:val="3AC8FFC4"/>
    <w:rsid w:val="3AD80A34"/>
    <w:rsid w:val="3ADCEEF0"/>
    <w:rsid w:val="3AF34FBF"/>
    <w:rsid w:val="3AF55F2F"/>
    <w:rsid w:val="3AF5D359"/>
    <w:rsid w:val="3B04791E"/>
    <w:rsid w:val="3B06A78A"/>
    <w:rsid w:val="3B26A24D"/>
    <w:rsid w:val="3B351325"/>
    <w:rsid w:val="3B37EB48"/>
    <w:rsid w:val="3B3A3AB7"/>
    <w:rsid w:val="3B3A9590"/>
    <w:rsid w:val="3B491342"/>
    <w:rsid w:val="3B520BF7"/>
    <w:rsid w:val="3B562690"/>
    <w:rsid w:val="3B5BEBFF"/>
    <w:rsid w:val="3B5C0B8A"/>
    <w:rsid w:val="3B8E4CAF"/>
    <w:rsid w:val="3B903EDA"/>
    <w:rsid w:val="3B9C24C1"/>
    <w:rsid w:val="3BA9B42B"/>
    <w:rsid w:val="3BAA4F62"/>
    <w:rsid w:val="3BB657AC"/>
    <w:rsid w:val="3BC7945F"/>
    <w:rsid w:val="3BC81E66"/>
    <w:rsid w:val="3BECD647"/>
    <w:rsid w:val="3BF79389"/>
    <w:rsid w:val="3BF87FAD"/>
    <w:rsid w:val="3BFEFCBF"/>
    <w:rsid w:val="3BFF141B"/>
    <w:rsid w:val="3C05763E"/>
    <w:rsid w:val="3C075535"/>
    <w:rsid w:val="3C1CF75E"/>
    <w:rsid w:val="3C1DADB6"/>
    <w:rsid w:val="3C2516C3"/>
    <w:rsid w:val="3C2ABEF8"/>
    <w:rsid w:val="3C468361"/>
    <w:rsid w:val="3C701582"/>
    <w:rsid w:val="3C70D269"/>
    <w:rsid w:val="3C75B2F9"/>
    <w:rsid w:val="3C7C81A9"/>
    <w:rsid w:val="3C9C313F"/>
    <w:rsid w:val="3C9EA32D"/>
    <w:rsid w:val="3CBACC3C"/>
    <w:rsid w:val="3CC80ADF"/>
    <w:rsid w:val="3CCFD84B"/>
    <w:rsid w:val="3CD31F41"/>
    <w:rsid w:val="3CE379EE"/>
    <w:rsid w:val="3CF83466"/>
    <w:rsid w:val="3CFA06BB"/>
    <w:rsid w:val="3CFE4A85"/>
    <w:rsid w:val="3D0BC71E"/>
    <w:rsid w:val="3D0E035E"/>
    <w:rsid w:val="3D10CBD9"/>
    <w:rsid w:val="3D11C8DE"/>
    <w:rsid w:val="3D14E02C"/>
    <w:rsid w:val="3D152E90"/>
    <w:rsid w:val="3D1A37B4"/>
    <w:rsid w:val="3D1AA1BC"/>
    <w:rsid w:val="3D20393D"/>
    <w:rsid w:val="3D21EDB0"/>
    <w:rsid w:val="3D34E1C3"/>
    <w:rsid w:val="3D455B2B"/>
    <w:rsid w:val="3D5F411A"/>
    <w:rsid w:val="3D67A592"/>
    <w:rsid w:val="3D6C7286"/>
    <w:rsid w:val="3D6DD596"/>
    <w:rsid w:val="3D76124B"/>
    <w:rsid w:val="3D8A6FAD"/>
    <w:rsid w:val="3D997825"/>
    <w:rsid w:val="3DACD4FF"/>
    <w:rsid w:val="3DB3DCC2"/>
    <w:rsid w:val="3DC5B6C0"/>
    <w:rsid w:val="3DE77332"/>
    <w:rsid w:val="3E009682"/>
    <w:rsid w:val="3E08D4D1"/>
    <w:rsid w:val="3E191279"/>
    <w:rsid w:val="3E19CC9A"/>
    <w:rsid w:val="3E1DFDF6"/>
    <w:rsid w:val="3E279C70"/>
    <w:rsid w:val="3E429094"/>
    <w:rsid w:val="3E44F3BE"/>
    <w:rsid w:val="3E4FD2D3"/>
    <w:rsid w:val="3E5F4663"/>
    <w:rsid w:val="3E64E181"/>
    <w:rsid w:val="3E725BBA"/>
    <w:rsid w:val="3E81B836"/>
    <w:rsid w:val="3E89B557"/>
    <w:rsid w:val="3EAA2C31"/>
    <w:rsid w:val="3EAA4BB8"/>
    <w:rsid w:val="3EC2B150"/>
    <w:rsid w:val="3EC4A49B"/>
    <w:rsid w:val="3ED7915F"/>
    <w:rsid w:val="3ED97FC4"/>
    <w:rsid w:val="3ED98623"/>
    <w:rsid w:val="3EDA5E49"/>
    <w:rsid w:val="3EDB2029"/>
    <w:rsid w:val="3EDD7959"/>
    <w:rsid w:val="3EE72FE0"/>
    <w:rsid w:val="3EEADDD8"/>
    <w:rsid w:val="3EEE22DE"/>
    <w:rsid w:val="3EF3E814"/>
    <w:rsid w:val="3EF66825"/>
    <w:rsid w:val="3F2F6BC1"/>
    <w:rsid w:val="3F335061"/>
    <w:rsid w:val="3F363296"/>
    <w:rsid w:val="3F4CFB25"/>
    <w:rsid w:val="3F5AFDD8"/>
    <w:rsid w:val="3F5BF9F9"/>
    <w:rsid w:val="3F5C9693"/>
    <w:rsid w:val="3F628B55"/>
    <w:rsid w:val="3F6A57E1"/>
    <w:rsid w:val="3F7334BB"/>
    <w:rsid w:val="3F823506"/>
    <w:rsid w:val="3F8CDB52"/>
    <w:rsid w:val="3F9580A3"/>
    <w:rsid w:val="3F9D60A3"/>
    <w:rsid w:val="3FAE8FED"/>
    <w:rsid w:val="3FC0971F"/>
    <w:rsid w:val="3FD19D1E"/>
    <w:rsid w:val="3FE5F84B"/>
    <w:rsid w:val="3FF1BA2D"/>
    <w:rsid w:val="3FFCDABC"/>
    <w:rsid w:val="3FFD82FD"/>
    <w:rsid w:val="4007B73B"/>
    <w:rsid w:val="4027ECF9"/>
    <w:rsid w:val="402B0F3A"/>
    <w:rsid w:val="402C49BB"/>
    <w:rsid w:val="402E1D73"/>
    <w:rsid w:val="402EEF7D"/>
    <w:rsid w:val="402FA542"/>
    <w:rsid w:val="40310EF6"/>
    <w:rsid w:val="40465FE2"/>
    <w:rsid w:val="40492C35"/>
    <w:rsid w:val="40556D58"/>
    <w:rsid w:val="40588EEB"/>
    <w:rsid w:val="405F7F7E"/>
    <w:rsid w:val="40619CE5"/>
    <w:rsid w:val="4066F189"/>
    <w:rsid w:val="40725F20"/>
    <w:rsid w:val="4078ACF1"/>
    <w:rsid w:val="407F3A00"/>
    <w:rsid w:val="408E413C"/>
    <w:rsid w:val="4099A4A6"/>
    <w:rsid w:val="409A9EF2"/>
    <w:rsid w:val="40A34627"/>
    <w:rsid w:val="40C00277"/>
    <w:rsid w:val="40C77885"/>
    <w:rsid w:val="40D272EC"/>
    <w:rsid w:val="40D54A52"/>
    <w:rsid w:val="40D8A9CD"/>
    <w:rsid w:val="40DD4D3C"/>
    <w:rsid w:val="40E003E4"/>
    <w:rsid w:val="40ED64E7"/>
    <w:rsid w:val="40F7BB1D"/>
    <w:rsid w:val="40FA0FB3"/>
    <w:rsid w:val="411194CF"/>
    <w:rsid w:val="411F7C6A"/>
    <w:rsid w:val="412B57F3"/>
    <w:rsid w:val="412EF91F"/>
    <w:rsid w:val="41450A69"/>
    <w:rsid w:val="4153A636"/>
    <w:rsid w:val="415A14B7"/>
    <w:rsid w:val="416B37AB"/>
    <w:rsid w:val="416F68EA"/>
    <w:rsid w:val="417D2766"/>
    <w:rsid w:val="4184C38C"/>
    <w:rsid w:val="419E8ED5"/>
    <w:rsid w:val="41A6625A"/>
    <w:rsid w:val="41ADE345"/>
    <w:rsid w:val="41AEA9A9"/>
    <w:rsid w:val="41B902D8"/>
    <w:rsid w:val="41BEAFBC"/>
    <w:rsid w:val="41C539EE"/>
    <w:rsid w:val="41C5BBB3"/>
    <w:rsid w:val="41D627DD"/>
    <w:rsid w:val="41DEC45E"/>
    <w:rsid w:val="41F28E79"/>
    <w:rsid w:val="42063E9D"/>
    <w:rsid w:val="420C0A51"/>
    <w:rsid w:val="4215E546"/>
    <w:rsid w:val="423073D9"/>
    <w:rsid w:val="4231E7D4"/>
    <w:rsid w:val="4235E1EB"/>
    <w:rsid w:val="425358CD"/>
    <w:rsid w:val="426C11A5"/>
    <w:rsid w:val="4273EB49"/>
    <w:rsid w:val="42774BF6"/>
    <w:rsid w:val="42840404"/>
    <w:rsid w:val="428C57D1"/>
    <w:rsid w:val="428F5693"/>
    <w:rsid w:val="42982EAF"/>
    <w:rsid w:val="42A029AF"/>
    <w:rsid w:val="42BF767B"/>
    <w:rsid w:val="42CCC3AA"/>
    <w:rsid w:val="42D603DB"/>
    <w:rsid w:val="42D64BF5"/>
    <w:rsid w:val="42D911BF"/>
    <w:rsid w:val="42E5AB79"/>
    <w:rsid w:val="42EF974B"/>
    <w:rsid w:val="42F937D9"/>
    <w:rsid w:val="430B72C3"/>
    <w:rsid w:val="4315F26D"/>
    <w:rsid w:val="431B994A"/>
    <w:rsid w:val="432E432F"/>
    <w:rsid w:val="433384C8"/>
    <w:rsid w:val="4334E1E9"/>
    <w:rsid w:val="4334EE84"/>
    <w:rsid w:val="433A2D48"/>
    <w:rsid w:val="433DBD2F"/>
    <w:rsid w:val="4341D113"/>
    <w:rsid w:val="43492BFC"/>
    <w:rsid w:val="434CEB71"/>
    <w:rsid w:val="435101B3"/>
    <w:rsid w:val="43757358"/>
    <w:rsid w:val="4377F0E7"/>
    <w:rsid w:val="4378EAE2"/>
    <w:rsid w:val="438B6A5B"/>
    <w:rsid w:val="438E6D47"/>
    <w:rsid w:val="43AC46DC"/>
    <w:rsid w:val="43B16918"/>
    <w:rsid w:val="43B641E0"/>
    <w:rsid w:val="43B8EA5B"/>
    <w:rsid w:val="43D5173A"/>
    <w:rsid w:val="43D710EF"/>
    <w:rsid w:val="43DD4786"/>
    <w:rsid w:val="43ED14D0"/>
    <w:rsid w:val="43F4BED9"/>
    <w:rsid w:val="43F5D1FB"/>
    <w:rsid w:val="44066826"/>
    <w:rsid w:val="440F96A3"/>
    <w:rsid w:val="44150FF6"/>
    <w:rsid w:val="44186FB2"/>
    <w:rsid w:val="44197582"/>
    <w:rsid w:val="441E7C95"/>
    <w:rsid w:val="442A2BDF"/>
    <w:rsid w:val="442F1EED"/>
    <w:rsid w:val="4434008C"/>
    <w:rsid w:val="4434A9F5"/>
    <w:rsid w:val="4434CAF9"/>
    <w:rsid w:val="44743C7E"/>
    <w:rsid w:val="447B59AF"/>
    <w:rsid w:val="4493485B"/>
    <w:rsid w:val="4497B945"/>
    <w:rsid w:val="449C6D58"/>
    <w:rsid w:val="44A5A494"/>
    <w:rsid w:val="44AEFD67"/>
    <w:rsid w:val="44F4657E"/>
    <w:rsid w:val="4502CD08"/>
    <w:rsid w:val="450F34C6"/>
    <w:rsid w:val="4513470D"/>
    <w:rsid w:val="45171EF3"/>
    <w:rsid w:val="451C12A4"/>
    <w:rsid w:val="451E8DF6"/>
    <w:rsid w:val="452071B8"/>
    <w:rsid w:val="45212E21"/>
    <w:rsid w:val="45316315"/>
    <w:rsid w:val="4533991F"/>
    <w:rsid w:val="453961D6"/>
    <w:rsid w:val="453ABB69"/>
    <w:rsid w:val="453BEF8F"/>
    <w:rsid w:val="4550A4C0"/>
    <w:rsid w:val="455ED178"/>
    <w:rsid w:val="456AB517"/>
    <w:rsid w:val="457BBF5F"/>
    <w:rsid w:val="458F13D4"/>
    <w:rsid w:val="458F5821"/>
    <w:rsid w:val="458F913B"/>
    <w:rsid w:val="458FCE22"/>
    <w:rsid w:val="45922177"/>
    <w:rsid w:val="45952CCB"/>
    <w:rsid w:val="45AC78FF"/>
    <w:rsid w:val="45D51860"/>
    <w:rsid w:val="45D80B7C"/>
    <w:rsid w:val="45D9A0E9"/>
    <w:rsid w:val="45F8AA02"/>
    <w:rsid w:val="45FC2000"/>
    <w:rsid w:val="4604E452"/>
    <w:rsid w:val="460665E6"/>
    <w:rsid w:val="46155AA5"/>
    <w:rsid w:val="461A6137"/>
    <w:rsid w:val="461D976A"/>
    <w:rsid w:val="463A05ED"/>
    <w:rsid w:val="4651D052"/>
    <w:rsid w:val="4656FBA4"/>
    <w:rsid w:val="46646B89"/>
    <w:rsid w:val="4670F811"/>
    <w:rsid w:val="46767B42"/>
    <w:rsid w:val="46807BFD"/>
    <w:rsid w:val="4695EFCF"/>
    <w:rsid w:val="46AF385D"/>
    <w:rsid w:val="46B3C79D"/>
    <w:rsid w:val="46CABB48"/>
    <w:rsid w:val="46D80FE4"/>
    <w:rsid w:val="46E59701"/>
    <w:rsid w:val="46EDB480"/>
    <w:rsid w:val="46FD6D74"/>
    <w:rsid w:val="4702AD5D"/>
    <w:rsid w:val="4708E5FF"/>
    <w:rsid w:val="47113F2B"/>
    <w:rsid w:val="472ACABA"/>
    <w:rsid w:val="4738B5E5"/>
    <w:rsid w:val="474F56B3"/>
    <w:rsid w:val="475ADC54"/>
    <w:rsid w:val="47666FC3"/>
    <w:rsid w:val="4768FEAF"/>
    <w:rsid w:val="4769D91F"/>
    <w:rsid w:val="476FB2B8"/>
    <w:rsid w:val="4773955E"/>
    <w:rsid w:val="4773E3E1"/>
    <w:rsid w:val="47995C95"/>
    <w:rsid w:val="47B47ABC"/>
    <w:rsid w:val="47BA156E"/>
    <w:rsid w:val="47C30D17"/>
    <w:rsid w:val="47ED9ED7"/>
    <w:rsid w:val="482E5DC7"/>
    <w:rsid w:val="482F62A9"/>
    <w:rsid w:val="483833DD"/>
    <w:rsid w:val="4841281D"/>
    <w:rsid w:val="484416DD"/>
    <w:rsid w:val="4855BB2C"/>
    <w:rsid w:val="485FD178"/>
    <w:rsid w:val="48667016"/>
    <w:rsid w:val="48765C58"/>
    <w:rsid w:val="48828009"/>
    <w:rsid w:val="4889D89E"/>
    <w:rsid w:val="488A7FB3"/>
    <w:rsid w:val="4893F9DC"/>
    <w:rsid w:val="489E2376"/>
    <w:rsid w:val="489FC2A2"/>
    <w:rsid w:val="48B547BF"/>
    <w:rsid w:val="48B8AA22"/>
    <w:rsid w:val="48C27863"/>
    <w:rsid w:val="48D9B785"/>
    <w:rsid w:val="48DD4C69"/>
    <w:rsid w:val="48F878F6"/>
    <w:rsid w:val="4909770E"/>
    <w:rsid w:val="490BC51B"/>
    <w:rsid w:val="491257EE"/>
    <w:rsid w:val="491D0347"/>
    <w:rsid w:val="4926EAB7"/>
    <w:rsid w:val="49319963"/>
    <w:rsid w:val="493E1DA7"/>
    <w:rsid w:val="496333D6"/>
    <w:rsid w:val="49760EA4"/>
    <w:rsid w:val="497C57C7"/>
    <w:rsid w:val="497D89DC"/>
    <w:rsid w:val="4983F2A2"/>
    <w:rsid w:val="4985979C"/>
    <w:rsid w:val="4992FD97"/>
    <w:rsid w:val="49A27C01"/>
    <w:rsid w:val="49A4B99F"/>
    <w:rsid w:val="49A72367"/>
    <w:rsid w:val="49B20354"/>
    <w:rsid w:val="49B31383"/>
    <w:rsid w:val="49B572BE"/>
    <w:rsid w:val="49C6E888"/>
    <w:rsid w:val="49C6FEDF"/>
    <w:rsid w:val="49D06384"/>
    <w:rsid w:val="49DA7C3D"/>
    <w:rsid w:val="49E9CEDD"/>
    <w:rsid w:val="49F5BA3B"/>
    <w:rsid w:val="49F91616"/>
    <w:rsid w:val="4A046404"/>
    <w:rsid w:val="4A066F52"/>
    <w:rsid w:val="4A0C599D"/>
    <w:rsid w:val="4A0D42EE"/>
    <w:rsid w:val="4A1706B6"/>
    <w:rsid w:val="4A21D771"/>
    <w:rsid w:val="4A23C4F0"/>
    <w:rsid w:val="4A4021AF"/>
    <w:rsid w:val="4A46A2D8"/>
    <w:rsid w:val="4A46D476"/>
    <w:rsid w:val="4A510E2C"/>
    <w:rsid w:val="4A6B6F21"/>
    <w:rsid w:val="4A6D3595"/>
    <w:rsid w:val="4A6F1113"/>
    <w:rsid w:val="4A76DABE"/>
    <w:rsid w:val="4A7D9EB1"/>
    <w:rsid w:val="4A8DFA46"/>
    <w:rsid w:val="4A8FEDB2"/>
    <w:rsid w:val="4A9B7420"/>
    <w:rsid w:val="4A9FB127"/>
    <w:rsid w:val="4AB6C849"/>
    <w:rsid w:val="4ACB2DA6"/>
    <w:rsid w:val="4AD9A4EC"/>
    <w:rsid w:val="4AF0B709"/>
    <w:rsid w:val="4AF26FD2"/>
    <w:rsid w:val="4AF46DB5"/>
    <w:rsid w:val="4AF73294"/>
    <w:rsid w:val="4AFB1E1F"/>
    <w:rsid w:val="4B10F480"/>
    <w:rsid w:val="4B1179C9"/>
    <w:rsid w:val="4B40C284"/>
    <w:rsid w:val="4B516533"/>
    <w:rsid w:val="4B564B65"/>
    <w:rsid w:val="4B5A9369"/>
    <w:rsid w:val="4B64D857"/>
    <w:rsid w:val="4B6861D3"/>
    <w:rsid w:val="4B7749AE"/>
    <w:rsid w:val="4B79300C"/>
    <w:rsid w:val="4B7BF3EF"/>
    <w:rsid w:val="4B7CA6E7"/>
    <w:rsid w:val="4B855D52"/>
    <w:rsid w:val="4B929A7D"/>
    <w:rsid w:val="4BA29EEE"/>
    <w:rsid w:val="4BB875A0"/>
    <w:rsid w:val="4BBFCC39"/>
    <w:rsid w:val="4BC89AC8"/>
    <w:rsid w:val="4BCA5379"/>
    <w:rsid w:val="4BE26533"/>
    <w:rsid w:val="4BE807B3"/>
    <w:rsid w:val="4BE95C22"/>
    <w:rsid w:val="4BF0E38E"/>
    <w:rsid w:val="4BF25EB6"/>
    <w:rsid w:val="4BF5266B"/>
    <w:rsid w:val="4C029C98"/>
    <w:rsid w:val="4C0A837A"/>
    <w:rsid w:val="4C14784B"/>
    <w:rsid w:val="4C1E8B8A"/>
    <w:rsid w:val="4C1EACFF"/>
    <w:rsid w:val="4C289559"/>
    <w:rsid w:val="4C3323E1"/>
    <w:rsid w:val="4C3A24CA"/>
    <w:rsid w:val="4C3C9965"/>
    <w:rsid w:val="4C3D86F2"/>
    <w:rsid w:val="4C55A983"/>
    <w:rsid w:val="4C5DD986"/>
    <w:rsid w:val="4C6443EA"/>
    <w:rsid w:val="4C65D415"/>
    <w:rsid w:val="4C84F06F"/>
    <w:rsid w:val="4C88B387"/>
    <w:rsid w:val="4C921659"/>
    <w:rsid w:val="4C95DE7F"/>
    <w:rsid w:val="4CB0A24B"/>
    <w:rsid w:val="4CB3A460"/>
    <w:rsid w:val="4CB61189"/>
    <w:rsid w:val="4CB6D3F1"/>
    <w:rsid w:val="4CC96F06"/>
    <w:rsid w:val="4CEC5CC9"/>
    <w:rsid w:val="4CED1AF1"/>
    <w:rsid w:val="4CF46384"/>
    <w:rsid w:val="4CFB994D"/>
    <w:rsid w:val="4CFF5475"/>
    <w:rsid w:val="4CFFE0EF"/>
    <w:rsid w:val="4D00A25D"/>
    <w:rsid w:val="4D0D7486"/>
    <w:rsid w:val="4D159DA7"/>
    <w:rsid w:val="4D15A2D6"/>
    <w:rsid w:val="4D18ACBF"/>
    <w:rsid w:val="4D1DC09B"/>
    <w:rsid w:val="4D1E4EDE"/>
    <w:rsid w:val="4D23B4E1"/>
    <w:rsid w:val="4D4B0125"/>
    <w:rsid w:val="4D6858A4"/>
    <w:rsid w:val="4D73AE7D"/>
    <w:rsid w:val="4D77595C"/>
    <w:rsid w:val="4D7F4E93"/>
    <w:rsid w:val="4D83E51E"/>
    <w:rsid w:val="4DA11404"/>
    <w:rsid w:val="4DA68635"/>
    <w:rsid w:val="4DAF3B36"/>
    <w:rsid w:val="4DBD7273"/>
    <w:rsid w:val="4DC3D152"/>
    <w:rsid w:val="4DC456D7"/>
    <w:rsid w:val="4DC4D32F"/>
    <w:rsid w:val="4DDE548F"/>
    <w:rsid w:val="4DDF9007"/>
    <w:rsid w:val="4DE38C31"/>
    <w:rsid w:val="4DF6B1F3"/>
    <w:rsid w:val="4DFA2DDE"/>
    <w:rsid w:val="4DFABA68"/>
    <w:rsid w:val="4E1497EE"/>
    <w:rsid w:val="4E50A44B"/>
    <w:rsid w:val="4E5102B6"/>
    <w:rsid w:val="4E597C08"/>
    <w:rsid w:val="4E6A335A"/>
    <w:rsid w:val="4E6C21F2"/>
    <w:rsid w:val="4E6E5D62"/>
    <w:rsid w:val="4E718E65"/>
    <w:rsid w:val="4E756BD7"/>
    <w:rsid w:val="4E93FB23"/>
    <w:rsid w:val="4E97534A"/>
    <w:rsid w:val="4EA69FD8"/>
    <w:rsid w:val="4EB6B1C4"/>
    <w:rsid w:val="4EC7A7F0"/>
    <w:rsid w:val="4ECD6649"/>
    <w:rsid w:val="4ECEE24F"/>
    <w:rsid w:val="4ECF4FEB"/>
    <w:rsid w:val="4F1334E6"/>
    <w:rsid w:val="4F1E9F27"/>
    <w:rsid w:val="4F307EC0"/>
    <w:rsid w:val="4F3B01DB"/>
    <w:rsid w:val="4F446665"/>
    <w:rsid w:val="4F4567C8"/>
    <w:rsid w:val="4F46AA61"/>
    <w:rsid w:val="4F46BC54"/>
    <w:rsid w:val="4F48AC36"/>
    <w:rsid w:val="4F4A92D3"/>
    <w:rsid w:val="4F4B9637"/>
    <w:rsid w:val="4F4CF66D"/>
    <w:rsid w:val="4F511551"/>
    <w:rsid w:val="4F529E7A"/>
    <w:rsid w:val="4F54B1E9"/>
    <w:rsid w:val="4F5FC8A8"/>
    <w:rsid w:val="4F6E58C5"/>
    <w:rsid w:val="4F72C108"/>
    <w:rsid w:val="4F7861E2"/>
    <w:rsid w:val="4F7D2A3D"/>
    <w:rsid w:val="4F862BCC"/>
    <w:rsid w:val="4F8F72D5"/>
    <w:rsid w:val="4F9D8EA4"/>
    <w:rsid w:val="4FA2C0AE"/>
    <w:rsid w:val="4FA9B5A8"/>
    <w:rsid w:val="4FB10CB2"/>
    <w:rsid w:val="4FBD3B3A"/>
    <w:rsid w:val="4FCF99F5"/>
    <w:rsid w:val="4FF15F63"/>
    <w:rsid w:val="5003798B"/>
    <w:rsid w:val="50127DFB"/>
    <w:rsid w:val="5026E74F"/>
    <w:rsid w:val="502E5BCE"/>
    <w:rsid w:val="503715E2"/>
    <w:rsid w:val="503A6D18"/>
    <w:rsid w:val="503CAD5F"/>
    <w:rsid w:val="50449831"/>
    <w:rsid w:val="504979D8"/>
    <w:rsid w:val="5055480D"/>
    <w:rsid w:val="50588778"/>
    <w:rsid w:val="506A3F57"/>
    <w:rsid w:val="506AC365"/>
    <w:rsid w:val="506B5B08"/>
    <w:rsid w:val="5080A39F"/>
    <w:rsid w:val="508675B9"/>
    <w:rsid w:val="508E07A7"/>
    <w:rsid w:val="509BB9B0"/>
    <w:rsid w:val="50AC12DC"/>
    <w:rsid w:val="50AFB5D2"/>
    <w:rsid w:val="50C5D323"/>
    <w:rsid w:val="50DF0BA2"/>
    <w:rsid w:val="50E4CC80"/>
    <w:rsid w:val="50E9A66C"/>
    <w:rsid w:val="50F8CB81"/>
    <w:rsid w:val="51129122"/>
    <w:rsid w:val="5115AEC1"/>
    <w:rsid w:val="51162936"/>
    <w:rsid w:val="5118AF33"/>
    <w:rsid w:val="511DEEDB"/>
    <w:rsid w:val="512BDE44"/>
    <w:rsid w:val="51301AE3"/>
    <w:rsid w:val="513DC7E6"/>
    <w:rsid w:val="513EDDE1"/>
    <w:rsid w:val="514C7C81"/>
    <w:rsid w:val="51553E8E"/>
    <w:rsid w:val="5158A367"/>
    <w:rsid w:val="515C55F8"/>
    <w:rsid w:val="51681479"/>
    <w:rsid w:val="516857A1"/>
    <w:rsid w:val="516AC62D"/>
    <w:rsid w:val="516B72B4"/>
    <w:rsid w:val="516E8878"/>
    <w:rsid w:val="5174F7CF"/>
    <w:rsid w:val="518C56DA"/>
    <w:rsid w:val="518D4B2F"/>
    <w:rsid w:val="51975A31"/>
    <w:rsid w:val="519A4844"/>
    <w:rsid w:val="51A1FAF7"/>
    <w:rsid w:val="51A91B48"/>
    <w:rsid w:val="51AD8869"/>
    <w:rsid w:val="51C21D11"/>
    <w:rsid w:val="51C590B7"/>
    <w:rsid w:val="51CAF7A4"/>
    <w:rsid w:val="51D71FC7"/>
    <w:rsid w:val="51ECFBF6"/>
    <w:rsid w:val="51EDC6D4"/>
    <w:rsid w:val="51F52568"/>
    <w:rsid w:val="51F993BA"/>
    <w:rsid w:val="51FCB742"/>
    <w:rsid w:val="5200AB4B"/>
    <w:rsid w:val="5200C531"/>
    <w:rsid w:val="520E71B9"/>
    <w:rsid w:val="52104BF0"/>
    <w:rsid w:val="52172CC1"/>
    <w:rsid w:val="52190B00"/>
    <w:rsid w:val="521A752A"/>
    <w:rsid w:val="521B1277"/>
    <w:rsid w:val="521EA8A2"/>
    <w:rsid w:val="521EE71E"/>
    <w:rsid w:val="521F6276"/>
    <w:rsid w:val="5226ACF5"/>
    <w:rsid w:val="52287B8C"/>
    <w:rsid w:val="522A41EA"/>
    <w:rsid w:val="522CE7AE"/>
    <w:rsid w:val="5232D976"/>
    <w:rsid w:val="523C693B"/>
    <w:rsid w:val="52466E69"/>
    <w:rsid w:val="525957D3"/>
    <w:rsid w:val="5268DD8B"/>
    <w:rsid w:val="526ECB67"/>
    <w:rsid w:val="527090D0"/>
    <w:rsid w:val="527EA045"/>
    <w:rsid w:val="52845270"/>
    <w:rsid w:val="52897C28"/>
    <w:rsid w:val="528A6C33"/>
    <w:rsid w:val="528D2C6E"/>
    <w:rsid w:val="52A6F943"/>
    <w:rsid w:val="52AF55A9"/>
    <w:rsid w:val="52B4E524"/>
    <w:rsid w:val="52BAF977"/>
    <w:rsid w:val="52C37E36"/>
    <w:rsid w:val="52E7A8E1"/>
    <w:rsid w:val="52ED6ED3"/>
    <w:rsid w:val="52F4E07C"/>
    <w:rsid w:val="52FFB062"/>
    <w:rsid w:val="53218B32"/>
    <w:rsid w:val="532754D2"/>
    <w:rsid w:val="5328FCEB"/>
    <w:rsid w:val="534C38EB"/>
    <w:rsid w:val="5360CCA4"/>
    <w:rsid w:val="5361F502"/>
    <w:rsid w:val="536AE4E4"/>
    <w:rsid w:val="536C8117"/>
    <w:rsid w:val="536F528F"/>
    <w:rsid w:val="538BB517"/>
    <w:rsid w:val="53990A8B"/>
    <w:rsid w:val="53B93517"/>
    <w:rsid w:val="53C2B782"/>
    <w:rsid w:val="53CBEA7F"/>
    <w:rsid w:val="53E83525"/>
    <w:rsid w:val="53EB00C8"/>
    <w:rsid w:val="53F15369"/>
    <w:rsid w:val="53F69AF6"/>
    <w:rsid w:val="541454C3"/>
    <w:rsid w:val="54175D2A"/>
    <w:rsid w:val="541840AC"/>
    <w:rsid w:val="541AEA17"/>
    <w:rsid w:val="542D4924"/>
    <w:rsid w:val="5440468C"/>
    <w:rsid w:val="544B17FD"/>
    <w:rsid w:val="545BB976"/>
    <w:rsid w:val="5461C0AC"/>
    <w:rsid w:val="546A9459"/>
    <w:rsid w:val="546E51AF"/>
    <w:rsid w:val="547D2CCD"/>
    <w:rsid w:val="54801027"/>
    <w:rsid w:val="548D2C11"/>
    <w:rsid w:val="54ACDCB2"/>
    <w:rsid w:val="54CE8711"/>
    <w:rsid w:val="54DE7FA1"/>
    <w:rsid w:val="54E89CA4"/>
    <w:rsid w:val="54E94CEA"/>
    <w:rsid w:val="54E96989"/>
    <w:rsid w:val="54EF9604"/>
    <w:rsid w:val="5507F3F3"/>
    <w:rsid w:val="551EA917"/>
    <w:rsid w:val="553D523D"/>
    <w:rsid w:val="553E638B"/>
    <w:rsid w:val="554C7111"/>
    <w:rsid w:val="55658644"/>
    <w:rsid w:val="556E542F"/>
    <w:rsid w:val="55732ECE"/>
    <w:rsid w:val="55765F36"/>
    <w:rsid w:val="55963C3F"/>
    <w:rsid w:val="55B67EFF"/>
    <w:rsid w:val="55BDCDFD"/>
    <w:rsid w:val="55C53A85"/>
    <w:rsid w:val="55DA7B58"/>
    <w:rsid w:val="55E715E8"/>
    <w:rsid w:val="55F32068"/>
    <w:rsid w:val="560B90F5"/>
    <w:rsid w:val="560D4229"/>
    <w:rsid w:val="5613BADF"/>
    <w:rsid w:val="5619073A"/>
    <w:rsid w:val="561DE82B"/>
    <w:rsid w:val="562A7757"/>
    <w:rsid w:val="56377003"/>
    <w:rsid w:val="5638C709"/>
    <w:rsid w:val="56393F39"/>
    <w:rsid w:val="564A3130"/>
    <w:rsid w:val="5651EBC0"/>
    <w:rsid w:val="5657CAE1"/>
    <w:rsid w:val="5660D5AF"/>
    <w:rsid w:val="5694C34D"/>
    <w:rsid w:val="56A12E6A"/>
    <w:rsid w:val="56B16194"/>
    <w:rsid w:val="56CFE59F"/>
    <w:rsid w:val="56D7CA6F"/>
    <w:rsid w:val="56DC4E0E"/>
    <w:rsid w:val="56DE7AAF"/>
    <w:rsid w:val="56E505EE"/>
    <w:rsid w:val="56F8C235"/>
    <w:rsid w:val="57000E02"/>
    <w:rsid w:val="571263C3"/>
    <w:rsid w:val="57282CF3"/>
    <w:rsid w:val="572A208E"/>
    <w:rsid w:val="573036CD"/>
    <w:rsid w:val="574B517E"/>
    <w:rsid w:val="57507CA4"/>
    <w:rsid w:val="57530748"/>
    <w:rsid w:val="575BA117"/>
    <w:rsid w:val="5762E49C"/>
    <w:rsid w:val="57855AF0"/>
    <w:rsid w:val="57946AF9"/>
    <w:rsid w:val="57A306C9"/>
    <w:rsid w:val="57C450A9"/>
    <w:rsid w:val="57F4046F"/>
    <w:rsid w:val="58149DEE"/>
    <w:rsid w:val="581CAF90"/>
    <w:rsid w:val="5823A76A"/>
    <w:rsid w:val="58376331"/>
    <w:rsid w:val="5852B624"/>
    <w:rsid w:val="5878C719"/>
    <w:rsid w:val="587BFAFE"/>
    <w:rsid w:val="589A3DEF"/>
    <w:rsid w:val="589C2211"/>
    <w:rsid w:val="58C12504"/>
    <w:rsid w:val="58D01986"/>
    <w:rsid w:val="58DBE4FC"/>
    <w:rsid w:val="58EA0267"/>
    <w:rsid w:val="58F47C87"/>
    <w:rsid w:val="58F4CFEA"/>
    <w:rsid w:val="58F70190"/>
    <w:rsid w:val="590102C7"/>
    <w:rsid w:val="590E867C"/>
    <w:rsid w:val="591BCB01"/>
    <w:rsid w:val="591FE77D"/>
    <w:rsid w:val="595DBA4A"/>
    <w:rsid w:val="5970AE9A"/>
    <w:rsid w:val="597281A4"/>
    <w:rsid w:val="597EAE9E"/>
    <w:rsid w:val="5982A44E"/>
    <w:rsid w:val="59873DBD"/>
    <w:rsid w:val="599587C0"/>
    <w:rsid w:val="599E03A5"/>
    <w:rsid w:val="599FCC6F"/>
    <w:rsid w:val="59A3003C"/>
    <w:rsid w:val="59B7DE22"/>
    <w:rsid w:val="59C71FFF"/>
    <w:rsid w:val="59D87E51"/>
    <w:rsid w:val="59E765BC"/>
    <w:rsid w:val="59F16D7A"/>
    <w:rsid w:val="59FD6F48"/>
    <w:rsid w:val="5A08F0F6"/>
    <w:rsid w:val="5A0925B2"/>
    <w:rsid w:val="5A15C99E"/>
    <w:rsid w:val="5A1EA275"/>
    <w:rsid w:val="5A3981C9"/>
    <w:rsid w:val="5A48C154"/>
    <w:rsid w:val="5A4DC46E"/>
    <w:rsid w:val="5A654C93"/>
    <w:rsid w:val="5A67A470"/>
    <w:rsid w:val="5A6F08B6"/>
    <w:rsid w:val="5A791ACE"/>
    <w:rsid w:val="5A79B084"/>
    <w:rsid w:val="5A84F513"/>
    <w:rsid w:val="5A8EA391"/>
    <w:rsid w:val="5A9EBE4D"/>
    <w:rsid w:val="5AA974AE"/>
    <w:rsid w:val="5AACA531"/>
    <w:rsid w:val="5AB34EF5"/>
    <w:rsid w:val="5ABDB29B"/>
    <w:rsid w:val="5ABF684E"/>
    <w:rsid w:val="5AC42714"/>
    <w:rsid w:val="5ACF8354"/>
    <w:rsid w:val="5AD82B65"/>
    <w:rsid w:val="5AD97558"/>
    <w:rsid w:val="5ADFE1A4"/>
    <w:rsid w:val="5B138FC6"/>
    <w:rsid w:val="5B191582"/>
    <w:rsid w:val="5B1B80EE"/>
    <w:rsid w:val="5B2D612C"/>
    <w:rsid w:val="5B2EA24A"/>
    <w:rsid w:val="5B313AA8"/>
    <w:rsid w:val="5B36B1F6"/>
    <w:rsid w:val="5B4FA434"/>
    <w:rsid w:val="5B5940F3"/>
    <w:rsid w:val="5B5C73DB"/>
    <w:rsid w:val="5B63CDD6"/>
    <w:rsid w:val="5B6958F6"/>
    <w:rsid w:val="5B6BA4CF"/>
    <w:rsid w:val="5B74FABB"/>
    <w:rsid w:val="5B78E6B2"/>
    <w:rsid w:val="5B8733A0"/>
    <w:rsid w:val="5B962F28"/>
    <w:rsid w:val="5BA281D7"/>
    <w:rsid w:val="5BB090CD"/>
    <w:rsid w:val="5BBD765B"/>
    <w:rsid w:val="5BCA65A3"/>
    <w:rsid w:val="5BDFCCB9"/>
    <w:rsid w:val="5BED0BA9"/>
    <w:rsid w:val="5BF3D8BE"/>
    <w:rsid w:val="5BFEDF07"/>
    <w:rsid w:val="5BFFBB21"/>
    <w:rsid w:val="5C01175D"/>
    <w:rsid w:val="5C129CB1"/>
    <w:rsid w:val="5C155DB3"/>
    <w:rsid w:val="5C17C2E6"/>
    <w:rsid w:val="5C206C13"/>
    <w:rsid w:val="5C42B3B9"/>
    <w:rsid w:val="5C46C48D"/>
    <w:rsid w:val="5C471AC5"/>
    <w:rsid w:val="5C50F8D8"/>
    <w:rsid w:val="5C539B50"/>
    <w:rsid w:val="5C6DCF01"/>
    <w:rsid w:val="5C82A768"/>
    <w:rsid w:val="5C82A9D0"/>
    <w:rsid w:val="5C96E749"/>
    <w:rsid w:val="5C9911C7"/>
    <w:rsid w:val="5CC839B0"/>
    <w:rsid w:val="5CD14AAB"/>
    <w:rsid w:val="5CEDA8D9"/>
    <w:rsid w:val="5CFA3421"/>
    <w:rsid w:val="5D02D0F4"/>
    <w:rsid w:val="5D249EC3"/>
    <w:rsid w:val="5D35075F"/>
    <w:rsid w:val="5D3D992A"/>
    <w:rsid w:val="5D4293F6"/>
    <w:rsid w:val="5D43B322"/>
    <w:rsid w:val="5D4916F6"/>
    <w:rsid w:val="5D5A3B42"/>
    <w:rsid w:val="5D60C4AA"/>
    <w:rsid w:val="5D83052B"/>
    <w:rsid w:val="5D90E505"/>
    <w:rsid w:val="5D9A9818"/>
    <w:rsid w:val="5DB0B05F"/>
    <w:rsid w:val="5DB18C66"/>
    <w:rsid w:val="5DBFCD19"/>
    <w:rsid w:val="5DCF8577"/>
    <w:rsid w:val="5DD45563"/>
    <w:rsid w:val="5DD55906"/>
    <w:rsid w:val="5DFD2E15"/>
    <w:rsid w:val="5E06E9B3"/>
    <w:rsid w:val="5E0BC1A6"/>
    <w:rsid w:val="5E1721A3"/>
    <w:rsid w:val="5E18FE00"/>
    <w:rsid w:val="5E2033F3"/>
    <w:rsid w:val="5E2D5ECF"/>
    <w:rsid w:val="5E414084"/>
    <w:rsid w:val="5E46D524"/>
    <w:rsid w:val="5E4CC0DD"/>
    <w:rsid w:val="5E4CE5BA"/>
    <w:rsid w:val="5E59D047"/>
    <w:rsid w:val="5E695CA4"/>
    <w:rsid w:val="5E736C50"/>
    <w:rsid w:val="5E799FC3"/>
    <w:rsid w:val="5E8CA6A7"/>
    <w:rsid w:val="5E8FFF90"/>
    <w:rsid w:val="5E9086B2"/>
    <w:rsid w:val="5E91BC3F"/>
    <w:rsid w:val="5E95F7F0"/>
    <w:rsid w:val="5EAE0FDB"/>
    <w:rsid w:val="5EC62C56"/>
    <w:rsid w:val="5ED5239C"/>
    <w:rsid w:val="5EE7E5B6"/>
    <w:rsid w:val="5EE7FB4A"/>
    <w:rsid w:val="5EEDE819"/>
    <w:rsid w:val="5EEE776C"/>
    <w:rsid w:val="5F042885"/>
    <w:rsid w:val="5F45191C"/>
    <w:rsid w:val="5F5EB50E"/>
    <w:rsid w:val="5F6EF449"/>
    <w:rsid w:val="5F777E03"/>
    <w:rsid w:val="5F85A4E6"/>
    <w:rsid w:val="5F87BD0A"/>
    <w:rsid w:val="5F9135A4"/>
    <w:rsid w:val="5FA0E227"/>
    <w:rsid w:val="5FA3C727"/>
    <w:rsid w:val="5FA68378"/>
    <w:rsid w:val="5FAA6F0E"/>
    <w:rsid w:val="5FB48EAA"/>
    <w:rsid w:val="5FC70DC9"/>
    <w:rsid w:val="5FD26CA7"/>
    <w:rsid w:val="5FD5C9C1"/>
    <w:rsid w:val="5FEC2B7F"/>
    <w:rsid w:val="5FF2D9A0"/>
    <w:rsid w:val="6003219B"/>
    <w:rsid w:val="601B3031"/>
    <w:rsid w:val="6020941E"/>
    <w:rsid w:val="6022A9B0"/>
    <w:rsid w:val="604E70C3"/>
    <w:rsid w:val="6070952A"/>
    <w:rsid w:val="60C378FC"/>
    <w:rsid w:val="60D10F64"/>
    <w:rsid w:val="60D965AD"/>
    <w:rsid w:val="60DE75DE"/>
    <w:rsid w:val="60E1580B"/>
    <w:rsid w:val="60E21805"/>
    <w:rsid w:val="60F82002"/>
    <w:rsid w:val="61078D8F"/>
    <w:rsid w:val="611BE9DB"/>
    <w:rsid w:val="6129F0E7"/>
    <w:rsid w:val="612C031C"/>
    <w:rsid w:val="61380092"/>
    <w:rsid w:val="61403B2F"/>
    <w:rsid w:val="614284DE"/>
    <w:rsid w:val="6143F31C"/>
    <w:rsid w:val="614BF98F"/>
    <w:rsid w:val="614CF197"/>
    <w:rsid w:val="6152AC55"/>
    <w:rsid w:val="615D0C04"/>
    <w:rsid w:val="616477A5"/>
    <w:rsid w:val="616DF337"/>
    <w:rsid w:val="6174A337"/>
    <w:rsid w:val="6178B5EB"/>
    <w:rsid w:val="6189E34E"/>
    <w:rsid w:val="618F8174"/>
    <w:rsid w:val="6190BC16"/>
    <w:rsid w:val="619F9018"/>
    <w:rsid w:val="61A648B1"/>
    <w:rsid w:val="61B8D50E"/>
    <w:rsid w:val="61BD86FB"/>
    <w:rsid w:val="61C1065B"/>
    <w:rsid w:val="61C62921"/>
    <w:rsid w:val="61CB5BD2"/>
    <w:rsid w:val="61D04F9D"/>
    <w:rsid w:val="61D2D828"/>
    <w:rsid w:val="61D5931A"/>
    <w:rsid w:val="62056887"/>
    <w:rsid w:val="62136D98"/>
    <w:rsid w:val="62176B8B"/>
    <w:rsid w:val="62286362"/>
    <w:rsid w:val="622D359A"/>
    <w:rsid w:val="6231DE34"/>
    <w:rsid w:val="623A8443"/>
    <w:rsid w:val="625EDBA7"/>
    <w:rsid w:val="6260CA12"/>
    <w:rsid w:val="626ADF6C"/>
    <w:rsid w:val="626D0C16"/>
    <w:rsid w:val="6272EA56"/>
    <w:rsid w:val="628863DA"/>
    <w:rsid w:val="6294CC13"/>
    <w:rsid w:val="62C81272"/>
    <w:rsid w:val="62DDA9EF"/>
    <w:rsid w:val="62DE474F"/>
    <w:rsid w:val="62DE926D"/>
    <w:rsid w:val="62ED5F08"/>
    <w:rsid w:val="62FE280B"/>
    <w:rsid w:val="6302BD84"/>
    <w:rsid w:val="632CAA26"/>
    <w:rsid w:val="6345B32A"/>
    <w:rsid w:val="63517EB7"/>
    <w:rsid w:val="63535BFC"/>
    <w:rsid w:val="63605BA3"/>
    <w:rsid w:val="63607455"/>
    <w:rsid w:val="6364C141"/>
    <w:rsid w:val="6371310F"/>
    <w:rsid w:val="637D5CAC"/>
    <w:rsid w:val="638559A7"/>
    <w:rsid w:val="638C8EC0"/>
    <w:rsid w:val="6395241E"/>
    <w:rsid w:val="6398392E"/>
    <w:rsid w:val="63B7D598"/>
    <w:rsid w:val="63B84F08"/>
    <w:rsid w:val="63C63FFE"/>
    <w:rsid w:val="63CBE81A"/>
    <w:rsid w:val="63D158D6"/>
    <w:rsid w:val="63E46C7C"/>
    <w:rsid w:val="63E6E466"/>
    <w:rsid w:val="63F82BE5"/>
    <w:rsid w:val="641231DD"/>
    <w:rsid w:val="641E517E"/>
    <w:rsid w:val="64382159"/>
    <w:rsid w:val="6450E5BC"/>
    <w:rsid w:val="645299AE"/>
    <w:rsid w:val="64536487"/>
    <w:rsid w:val="6471CC87"/>
    <w:rsid w:val="647C0FCC"/>
    <w:rsid w:val="647ECB98"/>
    <w:rsid w:val="648E142E"/>
    <w:rsid w:val="648FCCAA"/>
    <w:rsid w:val="64AC7AC5"/>
    <w:rsid w:val="64AFFAA6"/>
    <w:rsid w:val="64B14AD5"/>
    <w:rsid w:val="64B79D19"/>
    <w:rsid w:val="64B9DF5B"/>
    <w:rsid w:val="64B9F21B"/>
    <w:rsid w:val="64BBC0F5"/>
    <w:rsid w:val="64BFED95"/>
    <w:rsid w:val="64D771AD"/>
    <w:rsid w:val="64E54CA5"/>
    <w:rsid w:val="64E7DDBA"/>
    <w:rsid w:val="64EF7248"/>
    <w:rsid w:val="64F2CAEF"/>
    <w:rsid w:val="6511F881"/>
    <w:rsid w:val="651695FD"/>
    <w:rsid w:val="6516AB6A"/>
    <w:rsid w:val="651CC1D8"/>
    <w:rsid w:val="651EB64D"/>
    <w:rsid w:val="652878BA"/>
    <w:rsid w:val="6533DEBF"/>
    <w:rsid w:val="6539163A"/>
    <w:rsid w:val="654C1966"/>
    <w:rsid w:val="654C64A1"/>
    <w:rsid w:val="654F7ED5"/>
    <w:rsid w:val="6561B101"/>
    <w:rsid w:val="656975F0"/>
    <w:rsid w:val="656B2EC6"/>
    <w:rsid w:val="656E7AAD"/>
    <w:rsid w:val="6578BAC6"/>
    <w:rsid w:val="6592189B"/>
    <w:rsid w:val="659EC1AB"/>
    <w:rsid w:val="65A4AF8B"/>
    <w:rsid w:val="65AB5489"/>
    <w:rsid w:val="65B0A330"/>
    <w:rsid w:val="65C10EA8"/>
    <w:rsid w:val="65C53BFC"/>
    <w:rsid w:val="65C7A823"/>
    <w:rsid w:val="65D63173"/>
    <w:rsid w:val="65D96A55"/>
    <w:rsid w:val="65DA4D4D"/>
    <w:rsid w:val="65E87AD0"/>
    <w:rsid w:val="65F05C05"/>
    <w:rsid w:val="65F1EF5F"/>
    <w:rsid w:val="6603A87D"/>
    <w:rsid w:val="6609413A"/>
    <w:rsid w:val="66176618"/>
    <w:rsid w:val="661D0FC3"/>
    <w:rsid w:val="662C5887"/>
    <w:rsid w:val="66357F58"/>
    <w:rsid w:val="66392839"/>
    <w:rsid w:val="6648C324"/>
    <w:rsid w:val="6651DA94"/>
    <w:rsid w:val="66544A80"/>
    <w:rsid w:val="66665D26"/>
    <w:rsid w:val="667930CA"/>
    <w:rsid w:val="667B2728"/>
    <w:rsid w:val="6682A157"/>
    <w:rsid w:val="66A6E468"/>
    <w:rsid w:val="66AC16EC"/>
    <w:rsid w:val="66B01C64"/>
    <w:rsid w:val="66C32C67"/>
    <w:rsid w:val="66D81E98"/>
    <w:rsid w:val="66F7504A"/>
    <w:rsid w:val="670D6DD1"/>
    <w:rsid w:val="671C4294"/>
    <w:rsid w:val="67343D89"/>
    <w:rsid w:val="673AC9C5"/>
    <w:rsid w:val="673AEC7C"/>
    <w:rsid w:val="67460E50"/>
    <w:rsid w:val="6748BCEC"/>
    <w:rsid w:val="674F3FC4"/>
    <w:rsid w:val="676E6C27"/>
    <w:rsid w:val="676F6470"/>
    <w:rsid w:val="677A4A8D"/>
    <w:rsid w:val="677D6683"/>
    <w:rsid w:val="6798EEB5"/>
    <w:rsid w:val="67B6F6A6"/>
    <w:rsid w:val="67BFC8AE"/>
    <w:rsid w:val="67E10323"/>
    <w:rsid w:val="67E5F65C"/>
    <w:rsid w:val="680CBBFC"/>
    <w:rsid w:val="68122B6C"/>
    <w:rsid w:val="681F7259"/>
    <w:rsid w:val="682FD3C5"/>
    <w:rsid w:val="68383293"/>
    <w:rsid w:val="68410559"/>
    <w:rsid w:val="6845BBB9"/>
    <w:rsid w:val="68554BA1"/>
    <w:rsid w:val="68566470"/>
    <w:rsid w:val="68704200"/>
    <w:rsid w:val="68770BDC"/>
    <w:rsid w:val="68889212"/>
    <w:rsid w:val="68901797"/>
    <w:rsid w:val="68B13233"/>
    <w:rsid w:val="68C5F5F6"/>
    <w:rsid w:val="68C70A51"/>
    <w:rsid w:val="68CB41E3"/>
    <w:rsid w:val="68D0CF00"/>
    <w:rsid w:val="68D509C5"/>
    <w:rsid w:val="6906A94F"/>
    <w:rsid w:val="6906D4CC"/>
    <w:rsid w:val="69095B49"/>
    <w:rsid w:val="691534F0"/>
    <w:rsid w:val="69161A0B"/>
    <w:rsid w:val="691C1143"/>
    <w:rsid w:val="691CFE08"/>
    <w:rsid w:val="69350F1F"/>
    <w:rsid w:val="693A77BB"/>
    <w:rsid w:val="694806CC"/>
    <w:rsid w:val="695355FA"/>
    <w:rsid w:val="6963BD10"/>
    <w:rsid w:val="6963D99A"/>
    <w:rsid w:val="6963E0A6"/>
    <w:rsid w:val="6967EEEF"/>
    <w:rsid w:val="69737021"/>
    <w:rsid w:val="697C015F"/>
    <w:rsid w:val="699D3EB3"/>
    <w:rsid w:val="69A4CFDE"/>
    <w:rsid w:val="69BADC56"/>
    <w:rsid w:val="69C3BE81"/>
    <w:rsid w:val="69D230F1"/>
    <w:rsid w:val="69E05916"/>
    <w:rsid w:val="69E2FB8C"/>
    <w:rsid w:val="69EACABA"/>
    <w:rsid w:val="69F0B4A6"/>
    <w:rsid w:val="69F436C0"/>
    <w:rsid w:val="6A0B94F3"/>
    <w:rsid w:val="6A0BFF25"/>
    <w:rsid w:val="6A0D586E"/>
    <w:rsid w:val="6A3312FB"/>
    <w:rsid w:val="6A352F33"/>
    <w:rsid w:val="6A3FE7F8"/>
    <w:rsid w:val="6A468F0B"/>
    <w:rsid w:val="6A5924DB"/>
    <w:rsid w:val="6A619FA6"/>
    <w:rsid w:val="6A6356B1"/>
    <w:rsid w:val="6A64555C"/>
    <w:rsid w:val="6A6B0DE3"/>
    <w:rsid w:val="6A7C78A3"/>
    <w:rsid w:val="6A88D549"/>
    <w:rsid w:val="6A8F3FF5"/>
    <w:rsid w:val="6A924AC8"/>
    <w:rsid w:val="6AA9C8B1"/>
    <w:rsid w:val="6AB578F0"/>
    <w:rsid w:val="6AB8859B"/>
    <w:rsid w:val="6AC38F8D"/>
    <w:rsid w:val="6ACC8E3E"/>
    <w:rsid w:val="6ACCFCB3"/>
    <w:rsid w:val="6AE8A713"/>
    <w:rsid w:val="6AECEB04"/>
    <w:rsid w:val="6AEE4190"/>
    <w:rsid w:val="6AF772B2"/>
    <w:rsid w:val="6B012686"/>
    <w:rsid w:val="6B025B98"/>
    <w:rsid w:val="6B0687F3"/>
    <w:rsid w:val="6B0CF558"/>
    <w:rsid w:val="6B0E3BDA"/>
    <w:rsid w:val="6B1C5F1B"/>
    <w:rsid w:val="6B2239A7"/>
    <w:rsid w:val="6B2F8A20"/>
    <w:rsid w:val="6B2F9F13"/>
    <w:rsid w:val="6B3F4D4B"/>
    <w:rsid w:val="6B493C23"/>
    <w:rsid w:val="6B4E76D9"/>
    <w:rsid w:val="6B51406A"/>
    <w:rsid w:val="6B57C263"/>
    <w:rsid w:val="6B5FF70D"/>
    <w:rsid w:val="6B9AEAE7"/>
    <w:rsid w:val="6B9D1E6E"/>
    <w:rsid w:val="6BA9D2FF"/>
    <w:rsid w:val="6BB30049"/>
    <w:rsid w:val="6BBD881D"/>
    <w:rsid w:val="6BC221FA"/>
    <w:rsid w:val="6BCA7F4B"/>
    <w:rsid w:val="6BCCD709"/>
    <w:rsid w:val="6BCF11D9"/>
    <w:rsid w:val="6BDAAEBF"/>
    <w:rsid w:val="6BEA0B44"/>
    <w:rsid w:val="6BEE65BA"/>
    <w:rsid w:val="6BF59F44"/>
    <w:rsid w:val="6BF712FE"/>
    <w:rsid w:val="6C0A1F8C"/>
    <w:rsid w:val="6C0B200E"/>
    <w:rsid w:val="6C0D77C7"/>
    <w:rsid w:val="6C2CC979"/>
    <w:rsid w:val="6C321C70"/>
    <w:rsid w:val="6C4367F1"/>
    <w:rsid w:val="6C57A1C3"/>
    <w:rsid w:val="6C5AC7AA"/>
    <w:rsid w:val="6C7FA660"/>
    <w:rsid w:val="6C88A7EB"/>
    <w:rsid w:val="6CBAD485"/>
    <w:rsid w:val="6CC0CDA4"/>
    <w:rsid w:val="6CC3B01E"/>
    <w:rsid w:val="6CE30652"/>
    <w:rsid w:val="6CEFDAB9"/>
    <w:rsid w:val="6CF65671"/>
    <w:rsid w:val="6CF77273"/>
    <w:rsid w:val="6D0721F1"/>
    <w:rsid w:val="6D0E2170"/>
    <w:rsid w:val="6D0E53C5"/>
    <w:rsid w:val="6D19BC02"/>
    <w:rsid w:val="6D2A3120"/>
    <w:rsid w:val="6D4E8F5B"/>
    <w:rsid w:val="6D545A73"/>
    <w:rsid w:val="6D6F8E75"/>
    <w:rsid w:val="6D7072DF"/>
    <w:rsid w:val="6D780E58"/>
    <w:rsid w:val="6D78F9CE"/>
    <w:rsid w:val="6D99BE93"/>
    <w:rsid w:val="6D9AEF8D"/>
    <w:rsid w:val="6DCE9DCC"/>
    <w:rsid w:val="6DDA8373"/>
    <w:rsid w:val="6DE4242E"/>
    <w:rsid w:val="6DE5ECBE"/>
    <w:rsid w:val="6DE7E307"/>
    <w:rsid w:val="6DEA2D67"/>
    <w:rsid w:val="6DF72522"/>
    <w:rsid w:val="6E0376B2"/>
    <w:rsid w:val="6E0935DD"/>
    <w:rsid w:val="6E09B2D4"/>
    <w:rsid w:val="6E0E6901"/>
    <w:rsid w:val="6E0F000E"/>
    <w:rsid w:val="6E12FC28"/>
    <w:rsid w:val="6E2A9FE1"/>
    <w:rsid w:val="6E547D15"/>
    <w:rsid w:val="6E65837C"/>
    <w:rsid w:val="6E6AA6F5"/>
    <w:rsid w:val="6E73D2A7"/>
    <w:rsid w:val="6E793E57"/>
    <w:rsid w:val="6E87330B"/>
    <w:rsid w:val="6E8E2B6F"/>
    <w:rsid w:val="6E9D0783"/>
    <w:rsid w:val="6EAA4024"/>
    <w:rsid w:val="6EBB3BE0"/>
    <w:rsid w:val="6EC36A56"/>
    <w:rsid w:val="6ED4EDC7"/>
    <w:rsid w:val="6ED5CBD6"/>
    <w:rsid w:val="6EDA322B"/>
    <w:rsid w:val="6EE2FE97"/>
    <w:rsid w:val="6EF0952A"/>
    <w:rsid w:val="6EF10F34"/>
    <w:rsid w:val="6F06B389"/>
    <w:rsid w:val="6F0C8F62"/>
    <w:rsid w:val="6F0F9B5F"/>
    <w:rsid w:val="6F116C9A"/>
    <w:rsid w:val="6F1619EE"/>
    <w:rsid w:val="6F1AD55C"/>
    <w:rsid w:val="6F2E1BF8"/>
    <w:rsid w:val="6F328229"/>
    <w:rsid w:val="6F3A6AE5"/>
    <w:rsid w:val="6F43990B"/>
    <w:rsid w:val="6F5BCC2C"/>
    <w:rsid w:val="6F64F2AE"/>
    <w:rsid w:val="6F6BCDDE"/>
    <w:rsid w:val="6F7035FD"/>
    <w:rsid w:val="6F9504AB"/>
    <w:rsid w:val="6FC67C98"/>
    <w:rsid w:val="6FCEB2BB"/>
    <w:rsid w:val="6FCED954"/>
    <w:rsid w:val="6FDADC7D"/>
    <w:rsid w:val="6FDB9785"/>
    <w:rsid w:val="6FDFC588"/>
    <w:rsid w:val="6FE17340"/>
    <w:rsid w:val="6FEB7512"/>
    <w:rsid w:val="6FF6D223"/>
    <w:rsid w:val="700E3CAC"/>
    <w:rsid w:val="701D4E5B"/>
    <w:rsid w:val="7030B63B"/>
    <w:rsid w:val="7036DE2E"/>
    <w:rsid w:val="703CC980"/>
    <w:rsid w:val="703E3E71"/>
    <w:rsid w:val="704A9C3D"/>
    <w:rsid w:val="706A65AD"/>
    <w:rsid w:val="70721FCD"/>
    <w:rsid w:val="70797437"/>
    <w:rsid w:val="707E01D1"/>
    <w:rsid w:val="708E640A"/>
    <w:rsid w:val="709CE85F"/>
    <w:rsid w:val="70A8B7B7"/>
    <w:rsid w:val="70B8C456"/>
    <w:rsid w:val="70BD6219"/>
    <w:rsid w:val="70CF2BC8"/>
    <w:rsid w:val="70E4845E"/>
    <w:rsid w:val="70EB8445"/>
    <w:rsid w:val="70FC4FC2"/>
    <w:rsid w:val="70FE355A"/>
    <w:rsid w:val="712350E0"/>
    <w:rsid w:val="712D6860"/>
    <w:rsid w:val="712F3DC2"/>
    <w:rsid w:val="7134CF70"/>
    <w:rsid w:val="71397A08"/>
    <w:rsid w:val="715194B4"/>
    <w:rsid w:val="7162B4F8"/>
    <w:rsid w:val="7165C7A2"/>
    <w:rsid w:val="71673883"/>
    <w:rsid w:val="716A6888"/>
    <w:rsid w:val="716D602A"/>
    <w:rsid w:val="716E5E7F"/>
    <w:rsid w:val="7174FFD7"/>
    <w:rsid w:val="71752239"/>
    <w:rsid w:val="71BFEF10"/>
    <w:rsid w:val="71CE23B8"/>
    <w:rsid w:val="71CE3010"/>
    <w:rsid w:val="71D94BED"/>
    <w:rsid w:val="71DCDCC5"/>
    <w:rsid w:val="71E3D3BF"/>
    <w:rsid w:val="71FA5E16"/>
    <w:rsid w:val="71FBBA68"/>
    <w:rsid w:val="720E1B91"/>
    <w:rsid w:val="720FA6CF"/>
    <w:rsid w:val="72112905"/>
    <w:rsid w:val="722C5746"/>
    <w:rsid w:val="722E18D7"/>
    <w:rsid w:val="723A1DF3"/>
    <w:rsid w:val="723CABF8"/>
    <w:rsid w:val="7256F450"/>
    <w:rsid w:val="7257F96E"/>
    <w:rsid w:val="726061B2"/>
    <w:rsid w:val="7263F525"/>
    <w:rsid w:val="72655E82"/>
    <w:rsid w:val="7276C026"/>
    <w:rsid w:val="7289FC85"/>
    <w:rsid w:val="728C9341"/>
    <w:rsid w:val="7290A3F0"/>
    <w:rsid w:val="7293C7C2"/>
    <w:rsid w:val="72AA391F"/>
    <w:rsid w:val="72C670F1"/>
    <w:rsid w:val="72CA2B13"/>
    <w:rsid w:val="72D0F839"/>
    <w:rsid w:val="72F2A295"/>
    <w:rsid w:val="73013EA5"/>
    <w:rsid w:val="73016187"/>
    <w:rsid w:val="7302E068"/>
    <w:rsid w:val="730FC530"/>
    <w:rsid w:val="73150487"/>
    <w:rsid w:val="7336398E"/>
    <w:rsid w:val="7340D33D"/>
    <w:rsid w:val="7347292F"/>
    <w:rsid w:val="73504C89"/>
    <w:rsid w:val="73547247"/>
    <w:rsid w:val="735CF4F7"/>
    <w:rsid w:val="735F6E47"/>
    <w:rsid w:val="738AEAFD"/>
    <w:rsid w:val="73936D5D"/>
    <w:rsid w:val="739C8E7D"/>
    <w:rsid w:val="739F7339"/>
    <w:rsid w:val="73A3FF57"/>
    <w:rsid w:val="73ABE048"/>
    <w:rsid w:val="73AC73B4"/>
    <w:rsid w:val="73AD4950"/>
    <w:rsid w:val="73AFAB58"/>
    <w:rsid w:val="73B7D718"/>
    <w:rsid w:val="73BF9DFD"/>
    <w:rsid w:val="73C8695C"/>
    <w:rsid w:val="73CF0623"/>
    <w:rsid w:val="73E61057"/>
    <w:rsid w:val="73E9FEA0"/>
    <w:rsid w:val="73F0DBBE"/>
    <w:rsid w:val="74025701"/>
    <w:rsid w:val="7406A0E5"/>
    <w:rsid w:val="740F0C2D"/>
    <w:rsid w:val="7411A651"/>
    <w:rsid w:val="74189285"/>
    <w:rsid w:val="741DAC71"/>
    <w:rsid w:val="742739FA"/>
    <w:rsid w:val="74277F12"/>
    <w:rsid w:val="743050B5"/>
    <w:rsid w:val="743C794F"/>
    <w:rsid w:val="743DA2E1"/>
    <w:rsid w:val="744BE362"/>
    <w:rsid w:val="7458D52B"/>
    <w:rsid w:val="74680942"/>
    <w:rsid w:val="746DAC04"/>
    <w:rsid w:val="746E9355"/>
    <w:rsid w:val="747A8F35"/>
    <w:rsid w:val="747BB752"/>
    <w:rsid w:val="747D3D01"/>
    <w:rsid w:val="747D8886"/>
    <w:rsid w:val="7490900F"/>
    <w:rsid w:val="749D2241"/>
    <w:rsid w:val="749F63FF"/>
    <w:rsid w:val="74A8E3C6"/>
    <w:rsid w:val="74AC8D55"/>
    <w:rsid w:val="74AEE0F3"/>
    <w:rsid w:val="74B194F3"/>
    <w:rsid w:val="74B69C70"/>
    <w:rsid w:val="74C34A72"/>
    <w:rsid w:val="74CF6EB1"/>
    <w:rsid w:val="74E01272"/>
    <w:rsid w:val="74EB1662"/>
    <w:rsid w:val="74EEED35"/>
    <w:rsid w:val="74EFE521"/>
    <w:rsid w:val="75017A98"/>
    <w:rsid w:val="750B4D13"/>
    <w:rsid w:val="750F6107"/>
    <w:rsid w:val="752769EE"/>
    <w:rsid w:val="752BFD83"/>
    <w:rsid w:val="7533F037"/>
    <w:rsid w:val="7541A8A9"/>
    <w:rsid w:val="754A1B81"/>
    <w:rsid w:val="7556B454"/>
    <w:rsid w:val="7557B23C"/>
    <w:rsid w:val="755C8D0E"/>
    <w:rsid w:val="7562E4CC"/>
    <w:rsid w:val="75641924"/>
    <w:rsid w:val="756F0CC9"/>
    <w:rsid w:val="756FB818"/>
    <w:rsid w:val="75741657"/>
    <w:rsid w:val="7588699E"/>
    <w:rsid w:val="759B4774"/>
    <w:rsid w:val="75A395B0"/>
    <w:rsid w:val="75A41BB9"/>
    <w:rsid w:val="75B36E7A"/>
    <w:rsid w:val="75BB65CF"/>
    <w:rsid w:val="75BC1640"/>
    <w:rsid w:val="75BCBCE2"/>
    <w:rsid w:val="75C0DBC6"/>
    <w:rsid w:val="75C88A73"/>
    <w:rsid w:val="75D6596A"/>
    <w:rsid w:val="75DB5895"/>
    <w:rsid w:val="75E6F835"/>
    <w:rsid w:val="75ED847D"/>
    <w:rsid w:val="75F9FA5F"/>
    <w:rsid w:val="75FBC587"/>
    <w:rsid w:val="7600A14F"/>
    <w:rsid w:val="760A5291"/>
    <w:rsid w:val="761A54CA"/>
    <w:rsid w:val="7647AF99"/>
    <w:rsid w:val="76506347"/>
    <w:rsid w:val="7659F93A"/>
    <w:rsid w:val="76710B4E"/>
    <w:rsid w:val="7689F302"/>
    <w:rsid w:val="768A7B94"/>
    <w:rsid w:val="768EAD7D"/>
    <w:rsid w:val="769BECAD"/>
    <w:rsid w:val="769C99B6"/>
    <w:rsid w:val="769FCF9D"/>
    <w:rsid w:val="76AB9290"/>
    <w:rsid w:val="76BD0755"/>
    <w:rsid w:val="76C02055"/>
    <w:rsid w:val="76CCACA0"/>
    <w:rsid w:val="76D4C840"/>
    <w:rsid w:val="76E0D286"/>
    <w:rsid w:val="76EAC4E7"/>
    <w:rsid w:val="76EB8356"/>
    <w:rsid w:val="76FBDE93"/>
    <w:rsid w:val="76FC7414"/>
    <w:rsid w:val="7701637E"/>
    <w:rsid w:val="770B1561"/>
    <w:rsid w:val="77113D01"/>
    <w:rsid w:val="77157803"/>
    <w:rsid w:val="771991AE"/>
    <w:rsid w:val="77218384"/>
    <w:rsid w:val="77233F7C"/>
    <w:rsid w:val="772A67BF"/>
    <w:rsid w:val="772E0D98"/>
    <w:rsid w:val="773096C6"/>
    <w:rsid w:val="773D5A14"/>
    <w:rsid w:val="77591BFA"/>
    <w:rsid w:val="775BF17F"/>
    <w:rsid w:val="775D07F3"/>
    <w:rsid w:val="77692F9B"/>
    <w:rsid w:val="77711254"/>
    <w:rsid w:val="7773AA82"/>
    <w:rsid w:val="777CA9A9"/>
    <w:rsid w:val="7789F9F1"/>
    <w:rsid w:val="77AC5423"/>
    <w:rsid w:val="77B34626"/>
    <w:rsid w:val="77B7D47F"/>
    <w:rsid w:val="77BE70AC"/>
    <w:rsid w:val="77C5FC8B"/>
    <w:rsid w:val="77C643FE"/>
    <w:rsid w:val="77D09D9F"/>
    <w:rsid w:val="77D3B7AE"/>
    <w:rsid w:val="77D702DA"/>
    <w:rsid w:val="77D800F5"/>
    <w:rsid w:val="77E3B7F2"/>
    <w:rsid w:val="77F1D509"/>
    <w:rsid w:val="77FA3E2C"/>
    <w:rsid w:val="7800768A"/>
    <w:rsid w:val="78014153"/>
    <w:rsid w:val="78034D31"/>
    <w:rsid w:val="78192513"/>
    <w:rsid w:val="7837F1BD"/>
    <w:rsid w:val="783EC31A"/>
    <w:rsid w:val="78412C6A"/>
    <w:rsid w:val="7849B2B3"/>
    <w:rsid w:val="78547470"/>
    <w:rsid w:val="786AF066"/>
    <w:rsid w:val="786C3B98"/>
    <w:rsid w:val="786C816D"/>
    <w:rsid w:val="787A71EF"/>
    <w:rsid w:val="7880A4C7"/>
    <w:rsid w:val="789B1951"/>
    <w:rsid w:val="789E614E"/>
    <w:rsid w:val="78A67851"/>
    <w:rsid w:val="78AE459E"/>
    <w:rsid w:val="78B6BEEC"/>
    <w:rsid w:val="78BC5D5A"/>
    <w:rsid w:val="78BE6904"/>
    <w:rsid w:val="78BF0837"/>
    <w:rsid w:val="78C71033"/>
    <w:rsid w:val="78CB6197"/>
    <w:rsid w:val="78D7158F"/>
    <w:rsid w:val="78D9D13D"/>
    <w:rsid w:val="78F0E0DB"/>
    <w:rsid w:val="78F26AAD"/>
    <w:rsid w:val="78FF8928"/>
    <w:rsid w:val="79004A94"/>
    <w:rsid w:val="7905E336"/>
    <w:rsid w:val="7913986F"/>
    <w:rsid w:val="79209932"/>
    <w:rsid w:val="792AF309"/>
    <w:rsid w:val="795DD669"/>
    <w:rsid w:val="7967E50B"/>
    <w:rsid w:val="7970D43A"/>
    <w:rsid w:val="7975F383"/>
    <w:rsid w:val="7989D0FF"/>
    <w:rsid w:val="799F33D9"/>
    <w:rsid w:val="799FFBA6"/>
    <w:rsid w:val="79A1499F"/>
    <w:rsid w:val="79A6F027"/>
    <w:rsid w:val="79D2E9F3"/>
    <w:rsid w:val="79D57B74"/>
    <w:rsid w:val="79DBE1F3"/>
    <w:rsid w:val="79DF2C98"/>
    <w:rsid w:val="79E826C9"/>
    <w:rsid w:val="79EE2DC6"/>
    <w:rsid w:val="79F38BCD"/>
    <w:rsid w:val="79F97634"/>
    <w:rsid w:val="79FD5C3E"/>
    <w:rsid w:val="7A0E0099"/>
    <w:rsid w:val="7A21417C"/>
    <w:rsid w:val="7A2AF638"/>
    <w:rsid w:val="7A2ECFBD"/>
    <w:rsid w:val="7A4450B5"/>
    <w:rsid w:val="7A454741"/>
    <w:rsid w:val="7A46B28B"/>
    <w:rsid w:val="7A4BA9F0"/>
    <w:rsid w:val="7A531072"/>
    <w:rsid w:val="7A65526C"/>
    <w:rsid w:val="7A694C61"/>
    <w:rsid w:val="7A6A2940"/>
    <w:rsid w:val="7A785B01"/>
    <w:rsid w:val="7A9660FF"/>
    <w:rsid w:val="7AC294CC"/>
    <w:rsid w:val="7AC5D66A"/>
    <w:rsid w:val="7ACF113E"/>
    <w:rsid w:val="7AD107B6"/>
    <w:rsid w:val="7AD21619"/>
    <w:rsid w:val="7AD94F1E"/>
    <w:rsid w:val="7AE05445"/>
    <w:rsid w:val="7AEFC389"/>
    <w:rsid w:val="7B141251"/>
    <w:rsid w:val="7B16CAD8"/>
    <w:rsid w:val="7B340097"/>
    <w:rsid w:val="7B3509FF"/>
    <w:rsid w:val="7B35D2EA"/>
    <w:rsid w:val="7B3D0E78"/>
    <w:rsid w:val="7B491F52"/>
    <w:rsid w:val="7B5BD73A"/>
    <w:rsid w:val="7B658BA2"/>
    <w:rsid w:val="7B673E35"/>
    <w:rsid w:val="7B763916"/>
    <w:rsid w:val="7B77E4C1"/>
    <w:rsid w:val="7B833603"/>
    <w:rsid w:val="7B86E4C2"/>
    <w:rsid w:val="7BA65D2D"/>
    <w:rsid w:val="7BABCAD1"/>
    <w:rsid w:val="7BCE1A7E"/>
    <w:rsid w:val="7BCFAEDF"/>
    <w:rsid w:val="7BD40C6D"/>
    <w:rsid w:val="7BE5FECC"/>
    <w:rsid w:val="7BEE0DA3"/>
    <w:rsid w:val="7BEE9D1A"/>
    <w:rsid w:val="7BFAB052"/>
    <w:rsid w:val="7C030CA7"/>
    <w:rsid w:val="7C036E64"/>
    <w:rsid w:val="7C09C469"/>
    <w:rsid w:val="7C20D0C9"/>
    <w:rsid w:val="7C22932B"/>
    <w:rsid w:val="7C2B4C2F"/>
    <w:rsid w:val="7C3A75F1"/>
    <w:rsid w:val="7C3C976C"/>
    <w:rsid w:val="7C468304"/>
    <w:rsid w:val="7C4CD210"/>
    <w:rsid w:val="7C5F2596"/>
    <w:rsid w:val="7C6148C9"/>
    <w:rsid w:val="7C6F15DF"/>
    <w:rsid w:val="7C774652"/>
    <w:rsid w:val="7C7B0CCC"/>
    <w:rsid w:val="7C7B3E82"/>
    <w:rsid w:val="7C8391DB"/>
    <w:rsid w:val="7C8F58C8"/>
    <w:rsid w:val="7C9DCA88"/>
    <w:rsid w:val="7CA1BAE8"/>
    <w:rsid w:val="7CB0B148"/>
    <w:rsid w:val="7CC4DE23"/>
    <w:rsid w:val="7CCF2DC7"/>
    <w:rsid w:val="7CE2F508"/>
    <w:rsid w:val="7CF285D2"/>
    <w:rsid w:val="7CF77820"/>
    <w:rsid w:val="7CFA561A"/>
    <w:rsid w:val="7CFCD56D"/>
    <w:rsid w:val="7D188C5F"/>
    <w:rsid w:val="7D2503CC"/>
    <w:rsid w:val="7D2AE5EF"/>
    <w:rsid w:val="7D35A7DE"/>
    <w:rsid w:val="7D386009"/>
    <w:rsid w:val="7D3BC0E3"/>
    <w:rsid w:val="7D4FE23A"/>
    <w:rsid w:val="7D53589C"/>
    <w:rsid w:val="7D57EDF7"/>
    <w:rsid w:val="7D60B663"/>
    <w:rsid w:val="7D69F275"/>
    <w:rsid w:val="7D6C044D"/>
    <w:rsid w:val="7D6DF297"/>
    <w:rsid w:val="7D74C10E"/>
    <w:rsid w:val="7D74EC99"/>
    <w:rsid w:val="7D782D1E"/>
    <w:rsid w:val="7D8678AF"/>
    <w:rsid w:val="7D8AA605"/>
    <w:rsid w:val="7D8D02F5"/>
    <w:rsid w:val="7D92AA91"/>
    <w:rsid w:val="7D93F3F6"/>
    <w:rsid w:val="7D96F22D"/>
    <w:rsid w:val="7DB6492A"/>
    <w:rsid w:val="7DB8F59A"/>
    <w:rsid w:val="7DB9479B"/>
    <w:rsid w:val="7DBDA58D"/>
    <w:rsid w:val="7DC551BB"/>
    <w:rsid w:val="7DC76A34"/>
    <w:rsid w:val="7DC9497E"/>
    <w:rsid w:val="7DD40F07"/>
    <w:rsid w:val="7DD447AC"/>
    <w:rsid w:val="7DF44977"/>
    <w:rsid w:val="7DF49F51"/>
    <w:rsid w:val="7DFFDC93"/>
    <w:rsid w:val="7E074361"/>
    <w:rsid w:val="7E0A8B03"/>
    <w:rsid w:val="7E16F12C"/>
    <w:rsid w:val="7E172707"/>
    <w:rsid w:val="7E1F74C5"/>
    <w:rsid w:val="7E2C4CDC"/>
    <w:rsid w:val="7E2D5DB3"/>
    <w:rsid w:val="7E4BC8B9"/>
    <w:rsid w:val="7E579E67"/>
    <w:rsid w:val="7E594991"/>
    <w:rsid w:val="7E5E18EB"/>
    <w:rsid w:val="7E61E8D1"/>
    <w:rsid w:val="7E798219"/>
    <w:rsid w:val="7E7D6AEA"/>
    <w:rsid w:val="7E8071A8"/>
    <w:rsid w:val="7E835FB1"/>
    <w:rsid w:val="7EA1C501"/>
    <w:rsid w:val="7EA6AEF5"/>
    <w:rsid w:val="7EB00230"/>
    <w:rsid w:val="7EB495A2"/>
    <w:rsid w:val="7EBF81AF"/>
    <w:rsid w:val="7EC23B0F"/>
    <w:rsid w:val="7EC8A41D"/>
    <w:rsid w:val="7ED87574"/>
    <w:rsid w:val="7ED9A3A2"/>
    <w:rsid w:val="7EEF6FD0"/>
    <w:rsid w:val="7F14DC99"/>
    <w:rsid w:val="7F1E0A24"/>
    <w:rsid w:val="7F3B494C"/>
    <w:rsid w:val="7F3C749B"/>
    <w:rsid w:val="7F41E977"/>
    <w:rsid w:val="7F4DDEC1"/>
    <w:rsid w:val="7F51680F"/>
    <w:rsid w:val="7F64CE22"/>
    <w:rsid w:val="7F7DAEBB"/>
    <w:rsid w:val="7F84F765"/>
    <w:rsid w:val="7F8CBEAE"/>
    <w:rsid w:val="7F8EC214"/>
    <w:rsid w:val="7F9014E0"/>
    <w:rsid w:val="7F9942DB"/>
    <w:rsid w:val="7F9B1BBE"/>
    <w:rsid w:val="7F9D514A"/>
    <w:rsid w:val="7FB3D3FC"/>
    <w:rsid w:val="7FBA45BA"/>
    <w:rsid w:val="7FD2936A"/>
    <w:rsid w:val="7FD41FBC"/>
    <w:rsid w:val="7FDDB5A5"/>
    <w:rsid w:val="7FE36709"/>
    <w:rsid w:val="7FEDA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F2E5"/>
  <w15:docId w15:val="{E3546B8B-211C-480F-A63A-AAA573B0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B4F72"/>
      <w:sz w:val="36"/>
      <w:szCs w:val="36"/>
    </w:rPr>
  </w:style>
  <w:style w:type="paragraph" w:styleId="Heading2">
    <w:name w:val="heading 2"/>
    <w:uiPriority w:val="9"/>
    <w:unhideWhenUsed/>
    <w:qFormat/>
    <w:pPr>
      <w:spacing w:before="300" w:after="150"/>
      <w:outlineLvl w:val="1"/>
    </w:pPr>
    <w:rPr>
      <w:b/>
      <w:bCs/>
      <w:color w:val="2874A6"/>
      <w:sz w:val="28"/>
      <w:szCs w:val="28"/>
    </w:rPr>
  </w:style>
  <w:style w:type="paragraph" w:styleId="Heading3">
    <w:name w:val="heading 3"/>
    <w:uiPriority w:val="9"/>
    <w:unhideWhenUsed/>
    <w:qFormat/>
    <w:pPr>
      <w:spacing w:before="240" w:after="120"/>
      <w:outlineLvl w:val="2"/>
    </w:pPr>
    <w:rPr>
      <w:b/>
      <w:bCs/>
      <w:color w:val="1B4F72"/>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8560C1"/>
    <w:pPr>
      <w:tabs>
        <w:tab w:val="right" w:leader="dot" w:pos="9350"/>
      </w:tabs>
      <w:spacing w:after="100"/>
      <w:ind w:left="270"/>
    </w:pPr>
    <w:rPr>
      <w:rFonts w:ascii="Calibri" w:hAnsi="Calibri"/>
    </w:rPr>
  </w:style>
  <w:style w:type="paragraph" w:styleId="TOC2">
    <w:name w:val="toc 2"/>
    <w:basedOn w:val="Normal"/>
    <w:next w:val="Normal"/>
    <w:autoRedefine/>
    <w:uiPriority w:val="39"/>
    <w:unhideWhenUsed/>
    <w:rsid w:val="00BB09B7"/>
    <w:pPr>
      <w:spacing w:after="100"/>
      <w:ind w:left="240"/>
    </w:pPr>
  </w:style>
  <w:style w:type="paragraph" w:styleId="TOC3">
    <w:name w:val="toc 3"/>
    <w:basedOn w:val="Normal"/>
    <w:next w:val="Normal"/>
    <w:autoRedefine/>
    <w:uiPriority w:val="39"/>
    <w:unhideWhenUsed/>
    <w:rsid w:val="00BB09B7"/>
    <w:pPr>
      <w:spacing w:after="100"/>
      <w:ind w:left="480"/>
    </w:pPr>
  </w:style>
  <w:style w:type="paragraph" w:styleId="Revision">
    <w:name w:val="Revision"/>
    <w:hidden/>
    <w:uiPriority w:val="99"/>
    <w:semiHidden/>
    <w:rsid w:val="00ED1F95"/>
  </w:style>
  <w:style w:type="paragraph" w:styleId="Header">
    <w:name w:val="header"/>
    <w:basedOn w:val="Normal"/>
    <w:link w:val="HeaderChar"/>
    <w:uiPriority w:val="99"/>
    <w:unhideWhenUsed/>
    <w:rsid w:val="00ED1F95"/>
    <w:pPr>
      <w:tabs>
        <w:tab w:val="center" w:pos="4680"/>
        <w:tab w:val="right" w:pos="9360"/>
      </w:tabs>
    </w:pPr>
  </w:style>
  <w:style w:type="character" w:customStyle="1" w:styleId="HeaderChar">
    <w:name w:val="Header Char"/>
    <w:basedOn w:val="DefaultParagraphFont"/>
    <w:link w:val="Header"/>
    <w:uiPriority w:val="99"/>
    <w:rsid w:val="00ED1F95"/>
  </w:style>
  <w:style w:type="paragraph" w:styleId="Footer">
    <w:name w:val="footer"/>
    <w:basedOn w:val="Normal"/>
    <w:link w:val="FooterChar"/>
    <w:uiPriority w:val="99"/>
    <w:unhideWhenUsed/>
    <w:rsid w:val="00ED1F95"/>
    <w:pPr>
      <w:tabs>
        <w:tab w:val="center" w:pos="4680"/>
        <w:tab w:val="right" w:pos="9360"/>
      </w:tabs>
    </w:pPr>
  </w:style>
  <w:style w:type="character" w:customStyle="1" w:styleId="FooterChar">
    <w:name w:val="Footer Char"/>
    <w:basedOn w:val="DefaultParagraphFont"/>
    <w:link w:val="Footer"/>
    <w:uiPriority w:val="99"/>
    <w:rsid w:val="00ED1F95"/>
  </w:style>
  <w:style w:type="character" w:styleId="CommentReference">
    <w:name w:val="annotation reference"/>
    <w:basedOn w:val="DefaultParagraphFont"/>
    <w:uiPriority w:val="99"/>
    <w:semiHidden/>
    <w:unhideWhenUsed/>
    <w:rsid w:val="001B4010"/>
    <w:rPr>
      <w:sz w:val="16"/>
      <w:szCs w:val="16"/>
    </w:rPr>
  </w:style>
  <w:style w:type="paragraph" w:styleId="CommentText">
    <w:name w:val="annotation text"/>
    <w:basedOn w:val="Normal"/>
    <w:link w:val="CommentTextChar"/>
    <w:uiPriority w:val="99"/>
    <w:unhideWhenUsed/>
    <w:rsid w:val="001B4010"/>
    <w:rPr>
      <w:sz w:val="20"/>
      <w:szCs w:val="20"/>
    </w:rPr>
  </w:style>
  <w:style w:type="character" w:customStyle="1" w:styleId="CommentTextChar">
    <w:name w:val="Comment Text Char"/>
    <w:basedOn w:val="DefaultParagraphFont"/>
    <w:link w:val="CommentText"/>
    <w:uiPriority w:val="99"/>
    <w:rsid w:val="001B4010"/>
    <w:rPr>
      <w:sz w:val="20"/>
      <w:szCs w:val="20"/>
    </w:rPr>
  </w:style>
  <w:style w:type="paragraph" w:styleId="CommentSubject">
    <w:name w:val="annotation subject"/>
    <w:basedOn w:val="CommentText"/>
    <w:next w:val="CommentText"/>
    <w:link w:val="CommentSubjectChar"/>
    <w:uiPriority w:val="99"/>
    <w:semiHidden/>
    <w:unhideWhenUsed/>
    <w:rsid w:val="001B4010"/>
    <w:rPr>
      <w:b/>
      <w:bCs/>
    </w:rPr>
  </w:style>
  <w:style w:type="character" w:customStyle="1" w:styleId="CommentSubjectChar">
    <w:name w:val="Comment Subject Char"/>
    <w:basedOn w:val="CommentTextChar"/>
    <w:link w:val="CommentSubject"/>
    <w:uiPriority w:val="99"/>
    <w:semiHidden/>
    <w:rsid w:val="001B4010"/>
    <w:rPr>
      <w:b/>
      <w:bCs/>
      <w:sz w:val="20"/>
      <w:szCs w:val="20"/>
    </w:rPr>
  </w:style>
  <w:style w:type="character" w:styleId="Mention">
    <w:name w:val="Mention"/>
    <w:basedOn w:val="DefaultParagraphFont"/>
    <w:uiPriority w:val="99"/>
    <w:unhideWhenUsed/>
    <w:rsid w:val="00B354E2"/>
    <w:rPr>
      <w:color w:val="2B579A"/>
      <w:shd w:val="clear" w:color="auto" w:fill="E1DFDD"/>
    </w:rPr>
  </w:style>
  <w:style w:type="character" w:styleId="UnresolvedMention">
    <w:name w:val="Unresolved Mention"/>
    <w:basedOn w:val="DefaultParagraphFont"/>
    <w:uiPriority w:val="99"/>
    <w:semiHidden/>
    <w:unhideWhenUsed/>
    <w:rsid w:val="00B64B56"/>
    <w:rPr>
      <w:color w:val="605E5C"/>
      <w:shd w:val="clear" w:color="auto" w:fill="E1DFDD"/>
    </w:rPr>
  </w:style>
  <w:style w:type="paragraph" w:styleId="NoSpacing">
    <w:name w:val="No Spacing"/>
    <w:uiPriority w:val="1"/>
    <w:qFormat/>
    <w:rsid w:val="00B01A49"/>
  </w:style>
  <w:style w:type="paragraph" w:styleId="TOC4">
    <w:name w:val="toc 4"/>
    <w:basedOn w:val="Normal"/>
    <w:next w:val="Normal"/>
    <w:uiPriority w:val="39"/>
    <w:unhideWhenUsed/>
    <w:rsid w:val="008F0701"/>
    <w:pPr>
      <w:spacing w:after="100"/>
      <w:ind w:left="660"/>
    </w:pPr>
  </w:style>
  <w:style w:type="paragraph" w:styleId="TOCHeading">
    <w:name w:val="TOC Heading"/>
    <w:basedOn w:val="Heading1"/>
    <w:next w:val="Normal"/>
    <w:uiPriority w:val="39"/>
    <w:unhideWhenUsed/>
    <w:qFormat/>
    <w:rsid w:val="008F0701"/>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96849">
      <w:bodyDiv w:val="1"/>
      <w:marLeft w:val="0"/>
      <w:marRight w:val="0"/>
      <w:marTop w:val="0"/>
      <w:marBottom w:val="0"/>
      <w:divBdr>
        <w:top w:val="none" w:sz="0" w:space="0" w:color="auto"/>
        <w:left w:val="none" w:sz="0" w:space="0" w:color="auto"/>
        <w:bottom w:val="none" w:sz="0" w:space="0" w:color="auto"/>
        <w:right w:val="none" w:sz="0" w:space="0" w:color="auto"/>
      </w:divBdr>
    </w:div>
    <w:div w:id="188685459">
      <w:bodyDiv w:val="1"/>
      <w:marLeft w:val="0"/>
      <w:marRight w:val="0"/>
      <w:marTop w:val="0"/>
      <w:marBottom w:val="0"/>
      <w:divBdr>
        <w:top w:val="none" w:sz="0" w:space="0" w:color="auto"/>
        <w:left w:val="none" w:sz="0" w:space="0" w:color="auto"/>
        <w:bottom w:val="none" w:sz="0" w:space="0" w:color="auto"/>
        <w:right w:val="none" w:sz="0" w:space="0" w:color="auto"/>
      </w:divBdr>
    </w:div>
    <w:div w:id="250087695">
      <w:bodyDiv w:val="1"/>
      <w:marLeft w:val="0"/>
      <w:marRight w:val="0"/>
      <w:marTop w:val="0"/>
      <w:marBottom w:val="0"/>
      <w:divBdr>
        <w:top w:val="none" w:sz="0" w:space="0" w:color="auto"/>
        <w:left w:val="none" w:sz="0" w:space="0" w:color="auto"/>
        <w:bottom w:val="none" w:sz="0" w:space="0" w:color="auto"/>
        <w:right w:val="none" w:sz="0" w:space="0" w:color="auto"/>
      </w:divBdr>
    </w:div>
    <w:div w:id="275210718">
      <w:bodyDiv w:val="1"/>
      <w:marLeft w:val="0"/>
      <w:marRight w:val="0"/>
      <w:marTop w:val="0"/>
      <w:marBottom w:val="0"/>
      <w:divBdr>
        <w:top w:val="none" w:sz="0" w:space="0" w:color="auto"/>
        <w:left w:val="none" w:sz="0" w:space="0" w:color="auto"/>
        <w:bottom w:val="none" w:sz="0" w:space="0" w:color="auto"/>
        <w:right w:val="none" w:sz="0" w:space="0" w:color="auto"/>
      </w:divBdr>
    </w:div>
    <w:div w:id="287274802">
      <w:bodyDiv w:val="1"/>
      <w:marLeft w:val="0"/>
      <w:marRight w:val="0"/>
      <w:marTop w:val="0"/>
      <w:marBottom w:val="0"/>
      <w:divBdr>
        <w:top w:val="none" w:sz="0" w:space="0" w:color="auto"/>
        <w:left w:val="none" w:sz="0" w:space="0" w:color="auto"/>
        <w:bottom w:val="none" w:sz="0" w:space="0" w:color="auto"/>
        <w:right w:val="none" w:sz="0" w:space="0" w:color="auto"/>
      </w:divBdr>
    </w:div>
    <w:div w:id="319622527">
      <w:bodyDiv w:val="1"/>
      <w:marLeft w:val="0"/>
      <w:marRight w:val="0"/>
      <w:marTop w:val="0"/>
      <w:marBottom w:val="0"/>
      <w:divBdr>
        <w:top w:val="none" w:sz="0" w:space="0" w:color="auto"/>
        <w:left w:val="none" w:sz="0" w:space="0" w:color="auto"/>
        <w:bottom w:val="none" w:sz="0" w:space="0" w:color="auto"/>
        <w:right w:val="none" w:sz="0" w:space="0" w:color="auto"/>
      </w:divBdr>
    </w:div>
    <w:div w:id="361636800">
      <w:bodyDiv w:val="1"/>
      <w:marLeft w:val="0"/>
      <w:marRight w:val="0"/>
      <w:marTop w:val="0"/>
      <w:marBottom w:val="0"/>
      <w:divBdr>
        <w:top w:val="none" w:sz="0" w:space="0" w:color="auto"/>
        <w:left w:val="none" w:sz="0" w:space="0" w:color="auto"/>
        <w:bottom w:val="none" w:sz="0" w:space="0" w:color="auto"/>
        <w:right w:val="none" w:sz="0" w:space="0" w:color="auto"/>
      </w:divBdr>
    </w:div>
    <w:div w:id="380521361">
      <w:bodyDiv w:val="1"/>
      <w:marLeft w:val="0"/>
      <w:marRight w:val="0"/>
      <w:marTop w:val="0"/>
      <w:marBottom w:val="0"/>
      <w:divBdr>
        <w:top w:val="none" w:sz="0" w:space="0" w:color="auto"/>
        <w:left w:val="none" w:sz="0" w:space="0" w:color="auto"/>
        <w:bottom w:val="none" w:sz="0" w:space="0" w:color="auto"/>
        <w:right w:val="none" w:sz="0" w:space="0" w:color="auto"/>
      </w:divBdr>
    </w:div>
    <w:div w:id="383524631">
      <w:bodyDiv w:val="1"/>
      <w:marLeft w:val="0"/>
      <w:marRight w:val="0"/>
      <w:marTop w:val="0"/>
      <w:marBottom w:val="0"/>
      <w:divBdr>
        <w:top w:val="none" w:sz="0" w:space="0" w:color="auto"/>
        <w:left w:val="none" w:sz="0" w:space="0" w:color="auto"/>
        <w:bottom w:val="none" w:sz="0" w:space="0" w:color="auto"/>
        <w:right w:val="none" w:sz="0" w:space="0" w:color="auto"/>
      </w:divBdr>
    </w:div>
    <w:div w:id="557282235">
      <w:bodyDiv w:val="1"/>
      <w:marLeft w:val="0"/>
      <w:marRight w:val="0"/>
      <w:marTop w:val="0"/>
      <w:marBottom w:val="0"/>
      <w:divBdr>
        <w:top w:val="none" w:sz="0" w:space="0" w:color="auto"/>
        <w:left w:val="none" w:sz="0" w:space="0" w:color="auto"/>
        <w:bottom w:val="none" w:sz="0" w:space="0" w:color="auto"/>
        <w:right w:val="none" w:sz="0" w:space="0" w:color="auto"/>
      </w:divBdr>
    </w:div>
    <w:div w:id="691997983">
      <w:bodyDiv w:val="1"/>
      <w:marLeft w:val="0"/>
      <w:marRight w:val="0"/>
      <w:marTop w:val="0"/>
      <w:marBottom w:val="0"/>
      <w:divBdr>
        <w:top w:val="none" w:sz="0" w:space="0" w:color="auto"/>
        <w:left w:val="none" w:sz="0" w:space="0" w:color="auto"/>
        <w:bottom w:val="none" w:sz="0" w:space="0" w:color="auto"/>
        <w:right w:val="none" w:sz="0" w:space="0" w:color="auto"/>
      </w:divBdr>
    </w:div>
    <w:div w:id="801003366">
      <w:bodyDiv w:val="1"/>
      <w:marLeft w:val="0"/>
      <w:marRight w:val="0"/>
      <w:marTop w:val="0"/>
      <w:marBottom w:val="0"/>
      <w:divBdr>
        <w:top w:val="none" w:sz="0" w:space="0" w:color="auto"/>
        <w:left w:val="none" w:sz="0" w:space="0" w:color="auto"/>
        <w:bottom w:val="none" w:sz="0" w:space="0" w:color="auto"/>
        <w:right w:val="none" w:sz="0" w:space="0" w:color="auto"/>
      </w:divBdr>
    </w:div>
    <w:div w:id="913321468">
      <w:bodyDiv w:val="1"/>
      <w:marLeft w:val="0"/>
      <w:marRight w:val="0"/>
      <w:marTop w:val="0"/>
      <w:marBottom w:val="0"/>
      <w:divBdr>
        <w:top w:val="none" w:sz="0" w:space="0" w:color="auto"/>
        <w:left w:val="none" w:sz="0" w:space="0" w:color="auto"/>
        <w:bottom w:val="none" w:sz="0" w:space="0" w:color="auto"/>
        <w:right w:val="none" w:sz="0" w:space="0" w:color="auto"/>
      </w:divBdr>
    </w:div>
    <w:div w:id="918179045">
      <w:bodyDiv w:val="1"/>
      <w:marLeft w:val="0"/>
      <w:marRight w:val="0"/>
      <w:marTop w:val="0"/>
      <w:marBottom w:val="0"/>
      <w:divBdr>
        <w:top w:val="none" w:sz="0" w:space="0" w:color="auto"/>
        <w:left w:val="none" w:sz="0" w:space="0" w:color="auto"/>
        <w:bottom w:val="none" w:sz="0" w:space="0" w:color="auto"/>
        <w:right w:val="none" w:sz="0" w:space="0" w:color="auto"/>
      </w:divBdr>
    </w:div>
    <w:div w:id="1007756062">
      <w:bodyDiv w:val="1"/>
      <w:marLeft w:val="0"/>
      <w:marRight w:val="0"/>
      <w:marTop w:val="0"/>
      <w:marBottom w:val="0"/>
      <w:divBdr>
        <w:top w:val="none" w:sz="0" w:space="0" w:color="auto"/>
        <w:left w:val="none" w:sz="0" w:space="0" w:color="auto"/>
        <w:bottom w:val="none" w:sz="0" w:space="0" w:color="auto"/>
        <w:right w:val="none" w:sz="0" w:space="0" w:color="auto"/>
      </w:divBdr>
    </w:div>
    <w:div w:id="1053239848">
      <w:bodyDiv w:val="1"/>
      <w:marLeft w:val="0"/>
      <w:marRight w:val="0"/>
      <w:marTop w:val="0"/>
      <w:marBottom w:val="0"/>
      <w:divBdr>
        <w:top w:val="none" w:sz="0" w:space="0" w:color="auto"/>
        <w:left w:val="none" w:sz="0" w:space="0" w:color="auto"/>
        <w:bottom w:val="none" w:sz="0" w:space="0" w:color="auto"/>
        <w:right w:val="none" w:sz="0" w:space="0" w:color="auto"/>
      </w:divBdr>
    </w:div>
    <w:div w:id="1127046258">
      <w:bodyDiv w:val="1"/>
      <w:marLeft w:val="0"/>
      <w:marRight w:val="0"/>
      <w:marTop w:val="0"/>
      <w:marBottom w:val="0"/>
      <w:divBdr>
        <w:top w:val="none" w:sz="0" w:space="0" w:color="auto"/>
        <w:left w:val="none" w:sz="0" w:space="0" w:color="auto"/>
        <w:bottom w:val="none" w:sz="0" w:space="0" w:color="auto"/>
        <w:right w:val="none" w:sz="0" w:space="0" w:color="auto"/>
      </w:divBdr>
    </w:div>
    <w:div w:id="1138915415">
      <w:bodyDiv w:val="1"/>
      <w:marLeft w:val="0"/>
      <w:marRight w:val="0"/>
      <w:marTop w:val="0"/>
      <w:marBottom w:val="0"/>
      <w:divBdr>
        <w:top w:val="none" w:sz="0" w:space="0" w:color="auto"/>
        <w:left w:val="none" w:sz="0" w:space="0" w:color="auto"/>
        <w:bottom w:val="none" w:sz="0" w:space="0" w:color="auto"/>
        <w:right w:val="none" w:sz="0" w:space="0" w:color="auto"/>
      </w:divBdr>
    </w:div>
    <w:div w:id="1211696988">
      <w:bodyDiv w:val="1"/>
      <w:marLeft w:val="0"/>
      <w:marRight w:val="0"/>
      <w:marTop w:val="0"/>
      <w:marBottom w:val="0"/>
      <w:divBdr>
        <w:top w:val="none" w:sz="0" w:space="0" w:color="auto"/>
        <w:left w:val="none" w:sz="0" w:space="0" w:color="auto"/>
        <w:bottom w:val="none" w:sz="0" w:space="0" w:color="auto"/>
        <w:right w:val="none" w:sz="0" w:space="0" w:color="auto"/>
      </w:divBdr>
    </w:div>
    <w:div w:id="1345085159">
      <w:bodyDiv w:val="1"/>
      <w:marLeft w:val="0"/>
      <w:marRight w:val="0"/>
      <w:marTop w:val="0"/>
      <w:marBottom w:val="0"/>
      <w:divBdr>
        <w:top w:val="none" w:sz="0" w:space="0" w:color="auto"/>
        <w:left w:val="none" w:sz="0" w:space="0" w:color="auto"/>
        <w:bottom w:val="none" w:sz="0" w:space="0" w:color="auto"/>
        <w:right w:val="none" w:sz="0" w:space="0" w:color="auto"/>
      </w:divBdr>
    </w:div>
    <w:div w:id="1521044644">
      <w:bodyDiv w:val="1"/>
      <w:marLeft w:val="0"/>
      <w:marRight w:val="0"/>
      <w:marTop w:val="0"/>
      <w:marBottom w:val="0"/>
      <w:divBdr>
        <w:top w:val="none" w:sz="0" w:space="0" w:color="auto"/>
        <w:left w:val="none" w:sz="0" w:space="0" w:color="auto"/>
        <w:bottom w:val="none" w:sz="0" w:space="0" w:color="auto"/>
        <w:right w:val="none" w:sz="0" w:space="0" w:color="auto"/>
      </w:divBdr>
    </w:div>
    <w:div w:id="1574974298">
      <w:bodyDiv w:val="1"/>
      <w:marLeft w:val="0"/>
      <w:marRight w:val="0"/>
      <w:marTop w:val="0"/>
      <w:marBottom w:val="0"/>
      <w:divBdr>
        <w:top w:val="none" w:sz="0" w:space="0" w:color="auto"/>
        <w:left w:val="none" w:sz="0" w:space="0" w:color="auto"/>
        <w:bottom w:val="none" w:sz="0" w:space="0" w:color="auto"/>
        <w:right w:val="none" w:sz="0" w:space="0" w:color="auto"/>
      </w:divBdr>
    </w:div>
    <w:div w:id="1611668314">
      <w:bodyDiv w:val="1"/>
      <w:marLeft w:val="0"/>
      <w:marRight w:val="0"/>
      <w:marTop w:val="0"/>
      <w:marBottom w:val="0"/>
      <w:divBdr>
        <w:top w:val="none" w:sz="0" w:space="0" w:color="auto"/>
        <w:left w:val="none" w:sz="0" w:space="0" w:color="auto"/>
        <w:bottom w:val="none" w:sz="0" w:space="0" w:color="auto"/>
        <w:right w:val="none" w:sz="0" w:space="0" w:color="auto"/>
      </w:divBdr>
    </w:div>
    <w:div w:id="1612937597">
      <w:bodyDiv w:val="1"/>
      <w:marLeft w:val="0"/>
      <w:marRight w:val="0"/>
      <w:marTop w:val="0"/>
      <w:marBottom w:val="0"/>
      <w:divBdr>
        <w:top w:val="none" w:sz="0" w:space="0" w:color="auto"/>
        <w:left w:val="none" w:sz="0" w:space="0" w:color="auto"/>
        <w:bottom w:val="none" w:sz="0" w:space="0" w:color="auto"/>
        <w:right w:val="none" w:sz="0" w:space="0" w:color="auto"/>
      </w:divBdr>
    </w:div>
    <w:div w:id="1716193963">
      <w:bodyDiv w:val="1"/>
      <w:marLeft w:val="0"/>
      <w:marRight w:val="0"/>
      <w:marTop w:val="0"/>
      <w:marBottom w:val="0"/>
      <w:divBdr>
        <w:top w:val="none" w:sz="0" w:space="0" w:color="auto"/>
        <w:left w:val="none" w:sz="0" w:space="0" w:color="auto"/>
        <w:bottom w:val="none" w:sz="0" w:space="0" w:color="auto"/>
        <w:right w:val="none" w:sz="0" w:space="0" w:color="auto"/>
      </w:divBdr>
    </w:div>
    <w:div w:id="1749500079">
      <w:bodyDiv w:val="1"/>
      <w:marLeft w:val="0"/>
      <w:marRight w:val="0"/>
      <w:marTop w:val="0"/>
      <w:marBottom w:val="0"/>
      <w:divBdr>
        <w:top w:val="none" w:sz="0" w:space="0" w:color="auto"/>
        <w:left w:val="none" w:sz="0" w:space="0" w:color="auto"/>
        <w:bottom w:val="none" w:sz="0" w:space="0" w:color="auto"/>
        <w:right w:val="none" w:sz="0" w:space="0" w:color="auto"/>
      </w:divBdr>
    </w:div>
    <w:div w:id="1907956480">
      <w:bodyDiv w:val="1"/>
      <w:marLeft w:val="0"/>
      <w:marRight w:val="0"/>
      <w:marTop w:val="0"/>
      <w:marBottom w:val="0"/>
      <w:divBdr>
        <w:top w:val="none" w:sz="0" w:space="0" w:color="auto"/>
        <w:left w:val="none" w:sz="0" w:space="0" w:color="auto"/>
        <w:bottom w:val="none" w:sz="0" w:space="0" w:color="auto"/>
        <w:right w:val="none" w:sz="0" w:space="0" w:color="auto"/>
      </w:divBdr>
    </w:div>
    <w:div w:id="1928925686">
      <w:bodyDiv w:val="1"/>
      <w:marLeft w:val="0"/>
      <w:marRight w:val="0"/>
      <w:marTop w:val="0"/>
      <w:marBottom w:val="0"/>
      <w:divBdr>
        <w:top w:val="none" w:sz="0" w:space="0" w:color="auto"/>
        <w:left w:val="none" w:sz="0" w:space="0" w:color="auto"/>
        <w:bottom w:val="none" w:sz="0" w:space="0" w:color="auto"/>
        <w:right w:val="none" w:sz="0" w:space="0" w:color="auto"/>
      </w:divBdr>
    </w:div>
    <w:div w:id="1936816351">
      <w:bodyDiv w:val="1"/>
      <w:marLeft w:val="0"/>
      <w:marRight w:val="0"/>
      <w:marTop w:val="0"/>
      <w:marBottom w:val="0"/>
      <w:divBdr>
        <w:top w:val="none" w:sz="0" w:space="0" w:color="auto"/>
        <w:left w:val="none" w:sz="0" w:space="0" w:color="auto"/>
        <w:bottom w:val="none" w:sz="0" w:space="0" w:color="auto"/>
        <w:right w:val="none" w:sz="0" w:space="0" w:color="auto"/>
      </w:divBdr>
    </w:div>
    <w:div w:id="1949849132">
      <w:bodyDiv w:val="1"/>
      <w:marLeft w:val="0"/>
      <w:marRight w:val="0"/>
      <w:marTop w:val="0"/>
      <w:marBottom w:val="0"/>
      <w:divBdr>
        <w:top w:val="none" w:sz="0" w:space="0" w:color="auto"/>
        <w:left w:val="none" w:sz="0" w:space="0" w:color="auto"/>
        <w:bottom w:val="none" w:sz="0" w:space="0" w:color="auto"/>
        <w:right w:val="none" w:sz="0" w:space="0" w:color="auto"/>
      </w:divBdr>
    </w:div>
    <w:div w:id="2017610036">
      <w:bodyDiv w:val="1"/>
      <w:marLeft w:val="0"/>
      <w:marRight w:val="0"/>
      <w:marTop w:val="0"/>
      <w:marBottom w:val="0"/>
      <w:divBdr>
        <w:top w:val="none" w:sz="0" w:space="0" w:color="auto"/>
        <w:left w:val="none" w:sz="0" w:space="0" w:color="auto"/>
        <w:bottom w:val="none" w:sz="0" w:space="0" w:color="auto"/>
        <w:right w:val="none" w:sz="0" w:space="0" w:color="auto"/>
      </w:divBdr>
    </w:div>
    <w:div w:id="2089376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2E081C25EA84B9F7B6B867A9015AB" ma:contentTypeVersion="7" ma:contentTypeDescription="Create a new document." ma:contentTypeScope="" ma:versionID="7e87b7f0337e990a2795525ef869005b">
  <xsd:schema xmlns:xsd="http://www.w3.org/2001/XMLSchema" xmlns:xs="http://www.w3.org/2001/XMLSchema" xmlns:p="http://schemas.microsoft.com/office/2006/metadata/properties" xmlns:ns2="850a4d05-2204-4545-990e-1f03acce293b" targetNamespace="http://schemas.microsoft.com/office/2006/metadata/properties" ma:root="true" ma:fieldsID="28b32568824d51b74dec3d4ae83873c5" ns2:_="">
    <xsd:import namespace="850a4d05-2204-4545-990e-1f03acce29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a4d05-2204-4545-990e-1f03acce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68E49-F20A-4126-AF20-000F3CF8B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a4d05-2204-4545-990e-1f03acce2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ED07C-01E0-41DF-ACDF-2C8373B245EE}">
  <ds:schemaRefs>
    <ds:schemaRef ds:uri="http://schemas.openxmlformats.org/officeDocument/2006/bibliography"/>
  </ds:schemaRefs>
</ds:datastoreItem>
</file>

<file path=customXml/itemProps3.xml><?xml version="1.0" encoding="utf-8"?>
<ds:datastoreItem xmlns:ds="http://schemas.openxmlformats.org/officeDocument/2006/customXml" ds:itemID="{99E23EE9-4C08-442D-9459-F05D27CF7D6A}">
  <ds:schemaRefs>
    <ds:schemaRef ds:uri="http://schemas.microsoft.com/sharepoint/v3/contenttype/forms"/>
  </ds:schemaRefs>
</ds:datastoreItem>
</file>

<file path=customXml/itemProps4.xml><?xml version="1.0" encoding="utf-8"?>
<ds:datastoreItem xmlns:ds="http://schemas.openxmlformats.org/officeDocument/2006/customXml" ds:itemID="{8E55FFE7-D5E7-40E5-A225-20AB25D89C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3345</Words>
  <Characters>19070</Characters>
  <Application>Microsoft Office Word</Application>
  <DocSecurity>0</DocSecurity>
  <Lines>158</Lines>
  <Paragraphs>44</Paragraphs>
  <ScaleCrop>false</ScaleCrop>
  <Company/>
  <LinksUpToDate>false</LinksUpToDate>
  <CharactersWithSpaces>22371</CharactersWithSpaces>
  <SharedDoc>false</SharedDoc>
  <HLinks>
    <vt:vector size="312" baseType="variant">
      <vt:variant>
        <vt:i4>6029398</vt:i4>
      </vt:variant>
      <vt:variant>
        <vt:i4>207</vt:i4>
      </vt:variant>
      <vt:variant>
        <vt:i4>0</vt:i4>
      </vt:variant>
      <vt:variant>
        <vt:i4>5</vt:i4>
      </vt:variant>
      <vt:variant>
        <vt:lpwstr>https://www.brattle.com/wp-content/uploads/2026/03/The-Untapped-Grid-Mar-2026.pdf</vt:lpwstr>
      </vt:variant>
      <vt:variant>
        <vt:lpwstr/>
      </vt:variant>
      <vt:variant>
        <vt:i4>6553720</vt:i4>
      </vt:variant>
      <vt:variant>
        <vt:i4>204</vt:i4>
      </vt:variant>
      <vt:variant>
        <vt:i4>0</vt:i4>
      </vt:variant>
      <vt:variant>
        <vt:i4>5</vt:i4>
      </vt:variant>
      <vt:variant>
        <vt:lpwstr>https://northwesternenergy.com/about-us/gas-electric/montana-electric-supply-planning/montana-integrated-resource-plan-2023</vt:lpwstr>
      </vt:variant>
      <vt:variant>
        <vt:lpwstr/>
      </vt:variant>
      <vt:variant>
        <vt:i4>7995401</vt:i4>
      </vt:variant>
      <vt:variant>
        <vt:i4>201</vt:i4>
      </vt:variant>
      <vt:variant>
        <vt:i4>0</vt:i4>
      </vt:variant>
      <vt:variant>
        <vt:i4>5</vt:i4>
      </vt:variant>
      <vt:variant>
        <vt:lpwstr>https://cdn.misoenergy.org/2024 RRA Report_Final676241.pdf</vt:lpwstr>
      </vt:variant>
      <vt:variant>
        <vt:lpwstr/>
      </vt:variant>
      <vt:variant>
        <vt:i4>6881382</vt:i4>
      </vt:variant>
      <vt:variant>
        <vt:i4>198</vt:i4>
      </vt:variant>
      <vt:variant>
        <vt:i4>0</vt:i4>
      </vt:variant>
      <vt:variant>
        <vt:i4>5</vt:i4>
      </vt:variant>
      <vt:variant>
        <vt:lpwstr>https://www.montana-dakota.com/wp-content/uploads/PDFs/Rates-Tariffs/2024-MT-IRP-Vol-1-nonprint.pdf</vt:lpwstr>
      </vt:variant>
      <vt:variant>
        <vt:lpwstr/>
      </vt:variant>
      <vt:variant>
        <vt:i4>4522001</vt:i4>
      </vt:variant>
      <vt:variant>
        <vt:i4>195</vt:i4>
      </vt:variant>
      <vt:variant>
        <vt:i4>0</vt:i4>
      </vt:variant>
      <vt:variant>
        <vt:i4>5</vt:i4>
      </vt:variant>
      <vt:variant>
        <vt:lpwstr>https://www.nwcouncil.org/reports/2024-4/</vt:lpwstr>
      </vt:variant>
      <vt:variant>
        <vt:lpwstr/>
      </vt:variant>
      <vt:variant>
        <vt:i4>7995435</vt:i4>
      </vt:variant>
      <vt:variant>
        <vt:i4>189</vt:i4>
      </vt:variant>
      <vt:variant>
        <vt:i4>0</vt:i4>
      </vt:variant>
      <vt:variant>
        <vt:i4>5</vt:i4>
      </vt:variant>
      <vt:variant>
        <vt:lpwstr>https://mtgov.sharepoint.com/:b:/r/sites/DEQEnergyTaskForce/Shared Documents/Energy Task Force/Energy Task Force Reports/Final Reports and Notes/MT_Speed_to_Power_RFI_Response_11212025.pdf?csf=1&amp;web=1&amp;e=oRxZ3u</vt:lpwstr>
      </vt:variant>
      <vt:variant>
        <vt:lpwstr/>
      </vt:variant>
      <vt:variant>
        <vt:i4>2883616</vt:i4>
      </vt:variant>
      <vt:variant>
        <vt:i4>186</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183</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180</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177</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174</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171</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168</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2883616</vt:i4>
      </vt:variant>
      <vt:variant>
        <vt:i4>165</vt:i4>
      </vt:variant>
      <vt:variant>
        <vt:i4>0</vt:i4>
      </vt:variant>
      <vt:variant>
        <vt:i4>5</vt:i4>
      </vt:variant>
      <vt:variant>
        <vt:lpwstr>https://gbc-word-edit.officeapps.live.com/we/wordeditorframe.aspx?ui=en-US&amp;rs=en-US&amp;wopisrc=https%3A%2F%2Fmtgov.sharepoint.com%2Fsites%2FDEQEnergyTaskForce%2F_vti_bin%2Fwopi.ashx%2Ffiles%2F493edd93204b4458b13872cc70ac51f0&amp;wdlor=c679A3921-0A09-4AA0-9983-BE356FE501B7&amp;wdenableroaming=1&amp;mscc=1&amp;hid=0FDF1FA2-B072-D000-C7F6-7B3386A6346F.0&amp;uih=sharepointcom&amp;wdlcid=en-US&amp;jsapi=1&amp;jsapiver=v2&amp;corrid=7b8b13b4-299b-5dde-a579-9a2c0e2c532a&amp;usid=7b8b13b4-299b-5dde-a579-9a2c0e2c532a&amp;newsession=1&amp;sftc=1&amp;hfto=1782071959262.1&amp;uihit=docaspx&amp;muv=1&amp;ats=PairwiseBroker&amp;cac=1&amp;sams=1&amp;mtf=1&amp;sfp=1&amp;sdp=1&amp;hch=1&amp;hwfh=1&amp;dchat=1&amp;sc=%7B%22pmo%22%3A%22https%3A%2F%2Fmtgov.sharepoint.com%22%2C%22pmshare%22%3Atrue%7D&amp;ctp=LeastProtected&amp;rct=Normal&amp;wdorigin=BrowserReload&amp;csiro=1&amp;instantedit=1&amp;wopicomplete=1&amp;wdredirectionreason=Unified_SingleFlush</vt:lpwstr>
      </vt:variant>
      <vt:variant>
        <vt:lpwstr/>
      </vt:variant>
      <vt:variant>
        <vt:i4>6946852</vt:i4>
      </vt:variant>
      <vt:variant>
        <vt:i4>162</vt:i4>
      </vt:variant>
      <vt:variant>
        <vt:i4>0</vt:i4>
      </vt:variant>
      <vt:variant>
        <vt:i4>5</vt:i4>
      </vt:variant>
      <vt:variant>
        <vt:lpwstr>https://deq.mt.gov/energy/resources</vt:lpwstr>
      </vt:variant>
      <vt:variant>
        <vt:lpwstr/>
      </vt:variant>
      <vt:variant>
        <vt:i4>2359361</vt:i4>
      </vt:variant>
      <vt:variant>
        <vt:i4>159</vt:i4>
      </vt:variant>
      <vt:variant>
        <vt:i4>0</vt:i4>
      </vt:variant>
      <vt:variant>
        <vt:i4>5</vt:i4>
      </vt:variant>
      <vt:variant>
        <vt:lpwstr>https://gbc-word-edit.officeapps.live.com/we/wordeditorframe.aspx?ui=en-US&amp;rs=en-US&amp;wopisrc=https%3A%2F%2Fmtgov.sharepoint.com%2Fsites%2FDEQEnergyTaskForce%2F_vti_bin%2Fwopi.ashx%2Ffiles%2F6a3f7aa2337448969db03b601b457671&amp;wdlor=c7E606E49-4B8B-4584-9F99-042BE279751D&amp;wdenableroaming=1&amp;mscc=1&amp;hid=BC7A22A2-608C-E000-1726-4AF16A61F41C.0&amp;uih=sharepointcom&amp;wdlcid=en-US&amp;jsapi=1&amp;jsapiver=v2&amp;corrid=66fc7de6-e882-1704-22f7-f17f3b3e8448&amp;usid=66fc7de6-e882-1704-22f7-f17f3b3e8448&amp;newsession=1&amp;sftc=1&amp;hfto=1782772068297&amp;uihit=docaspx&amp;muv=1&amp;ats=PairwiseBroker&amp;cac=1&amp;sams=1&amp;mtf=1&amp;sfp=1&amp;sdp=1&amp;hch=1&amp;hwfh=1&amp;dchat=1&amp;sc=%7B%22pmo%22%3A%22https%3A%2F%2Fmtgov.sharepoint.com%22%2C%22pmshare%22%3Atrue%7D&amp;ctp=LeastProtected&amp;rct=Normal&amp;wdorigin=Outlook-Body.Sharing.DirectLink.Copy&amp;wdhostclicktime=1782772068202&amp;csiro=1&amp;instantedit=1&amp;wopicomplete=1&amp;wdredirectionreason=Unified_SingleFlush</vt:lpwstr>
      </vt:variant>
      <vt:variant>
        <vt:lpwstr>_ftnref2</vt:lpwstr>
      </vt:variant>
      <vt:variant>
        <vt:i4>8061054</vt:i4>
      </vt:variant>
      <vt:variant>
        <vt:i4>156</vt:i4>
      </vt:variant>
      <vt:variant>
        <vt:i4>0</vt:i4>
      </vt:variant>
      <vt:variant>
        <vt:i4>5</vt:i4>
      </vt:variant>
      <vt:variant>
        <vt:lpwstr>https://gbc-word-edit.officeapps.live.com/we/wordeditorframe.aspx?ui=en-US&amp;rs=en-US&amp;wopisrc=https%3A%2F%2Fmtgov.sharepoint.com%2Fsites%2FDEQEnergyTaskForce%2F_vti_bin%2Fwopi.ashx%2Ffiles%2F6a3f7aa2337448969db03b601b457671&amp;wdlor=c7E606E49-4B8B-4584-9F99-042BE279751D&amp;wdenableroaming=1&amp;mscc=1&amp;hid=BC7A22A2-608C-E000-1726-4AF16A61F41C.0&amp;uih=sharepointcom&amp;wdlcid=en-US&amp;jsapi=1&amp;jsapiver=v2&amp;corrid=66fc7de6-e882-1704-22f7-f17f3b3e8448&amp;usid=66fc7de6-e882-1704-22f7-f17f3b3e8448&amp;newsession=1&amp;sftc=1&amp;hfto=1782772068297&amp;uihit=docaspx&amp;muv=1&amp;ats=PairwiseBroker&amp;cac=1&amp;sams=1&amp;mtf=1&amp;sfp=1&amp;sdp=1&amp;hch=1&amp;hwfh=1&amp;dchat=1&amp;sc=%7B%22pmo%22%3A%22https%3A%2F%2Fmtgov.sharepoint.com%22%2C%22pmshare%22%3Atrue%7D&amp;ctp=LeastProtected&amp;rct=Normal&amp;wdorigin=Outlook-Body.Sharing.DirectLink.Copy&amp;wdhostclicktime=1782772068202&amp;csiro=1&amp;instantedit=1&amp;wopicomplete=1&amp;wdredirectionreason=Unified_SingleFlush</vt:lpwstr>
      </vt:variant>
      <vt:variant>
        <vt:lpwstr/>
      </vt:variant>
      <vt:variant>
        <vt:i4>8061054</vt:i4>
      </vt:variant>
      <vt:variant>
        <vt:i4>153</vt:i4>
      </vt:variant>
      <vt:variant>
        <vt:i4>0</vt:i4>
      </vt:variant>
      <vt:variant>
        <vt:i4>5</vt:i4>
      </vt:variant>
      <vt:variant>
        <vt:lpwstr>https://gbc-word-edit.officeapps.live.com/we/wordeditorframe.aspx?ui=en-US&amp;rs=en-US&amp;wopisrc=https%3A%2F%2Fmtgov.sharepoint.com%2Fsites%2FDEQEnergyTaskForce%2F_vti_bin%2Fwopi.ashx%2Ffiles%2F6a3f7aa2337448969db03b601b457671&amp;wdlor=c7E606E49-4B8B-4584-9F99-042BE279751D&amp;wdenableroaming=1&amp;mscc=1&amp;hid=BC7A22A2-608C-E000-1726-4AF16A61F41C.0&amp;uih=sharepointcom&amp;wdlcid=en-US&amp;jsapi=1&amp;jsapiver=v2&amp;corrid=66fc7de6-e882-1704-22f7-f17f3b3e8448&amp;usid=66fc7de6-e882-1704-22f7-f17f3b3e8448&amp;newsession=1&amp;sftc=1&amp;hfto=1782772068297&amp;uihit=docaspx&amp;muv=1&amp;ats=PairwiseBroker&amp;cac=1&amp;sams=1&amp;mtf=1&amp;sfp=1&amp;sdp=1&amp;hch=1&amp;hwfh=1&amp;dchat=1&amp;sc=%7B%22pmo%22%3A%22https%3A%2F%2Fmtgov.sharepoint.com%22%2C%22pmshare%22%3Atrue%7D&amp;ctp=LeastProtected&amp;rct=Normal&amp;wdorigin=Outlook-Body.Sharing.DirectLink.Copy&amp;wdhostclicktime=1782772068202&amp;csiro=1&amp;instantedit=1&amp;wopicomplete=1&amp;wdredirectionreason=Unified_SingleFlush</vt:lpwstr>
      </vt:variant>
      <vt:variant>
        <vt:lpwstr/>
      </vt:variant>
      <vt:variant>
        <vt:i4>2031664</vt:i4>
      </vt:variant>
      <vt:variant>
        <vt:i4>146</vt:i4>
      </vt:variant>
      <vt:variant>
        <vt:i4>0</vt:i4>
      </vt:variant>
      <vt:variant>
        <vt:i4>5</vt:i4>
      </vt:variant>
      <vt:variant>
        <vt:lpwstr/>
      </vt:variant>
      <vt:variant>
        <vt:lpwstr>_Toc233821323</vt:lpwstr>
      </vt:variant>
      <vt:variant>
        <vt:i4>2031664</vt:i4>
      </vt:variant>
      <vt:variant>
        <vt:i4>140</vt:i4>
      </vt:variant>
      <vt:variant>
        <vt:i4>0</vt:i4>
      </vt:variant>
      <vt:variant>
        <vt:i4>5</vt:i4>
      </vt:variant>
      <vt:variant>
        <vt:lpwstr/>
      </vt:variant>
      <vt:variant>
        <vt:lpwstr>_Toc233821322</vt:lpwstr>
      </vt:variant>
      <vt:variant>
        <vt:i4>2031664</vt:i4>
      </vt:variant>
      <vt:variant>
        <vt:i4>134</vt:i4>
      </vt:variant>
      <vt:variant>
        <vt:i4>0</vt:i4>
      </vt:variant>
      <vt:variant>
        <vt:i4>5</vt:i4>
      </vt:variant>
      <vt:variant>
        <vt:lpwstr/>
      </vt:variant>
      <vt:variant>
        <vt:lpwstr>_Toc233821321</vt:lpwstr>
      </vt:variant>
      <vt:variant>
        <vt:i4>2031664</vt:i4>
      </vt:variant>
      <vt:variant>
        <vt:i4>128</vt:i4>
      </vt:variant>
      <vt:variant>
        <vt:i4>0</vt:i4>
      </vt:variant>
      <vt:variant>
        <vt:i4>5</vt:i4>
      </vt:variant>
      <vt:variant>
        <vt:lpwstr/>
      </vt:variant>
      <vt:variant>
        <vt:lpwstr>_Toc233821320</vt:lpwstr>
      </vt:variant>
      <vt:variant>
        <vt:i4>1835056</vt:i4>
      </vt:variant>
      <vt:variant>
        <vt:i4>122</vt:i4>
      </vt:variant>
      <vt:variant>
        <vt:i4>0</vt:i4>
      </vt:variant>
      <vt:variant>
        <vt:i4>5</vt:i4>
      </vt:variant>
      <vt:variant>
        <vt:lpwstr/>
      </vt:variant>
      <vt:variant>
        <vt:lpwstr>_Toc233821319</vt:lpwstr>
      </vt:variant>
      <vt:variant>
        <vt:i4>1835056</vt:i4>
      </vt:variant>
      <vt:variant>
        <vt:i4>116</vt:i4>
      </vt:variant>
      <vt:variant>
        <vt:i4>0</vt:i4>
      </vt:variant>
      <vt:variant>
        <vt:i4>5</vt:i4>
      </vt:variant>
      <vt:variant>
        <vt:lpwstr/>
      </vt:variant>
      <vt:variant>
        <vt:lpwstr>_Toc233821318</vt:lpwstr>
      </vt:variant>
      <vt:variant>
        <vt:i4>1835056</vt:i4>
      </vt:variant>
      <vt:variant>
        <vt:i4>110</vt:i4>
      </vt:variant>
      <vt:variant>
        <vt:i4>0</vt:i4>
      </vt:variant>
      <vt:variant>
        <vt:i4>5</vt:i4>
      </vt:variant>
      <vt:variant>
        <vt:lpwstr/>
      </vt:variant>
      <vt:variant>
        <vt:lpwstr>_Toc233821317</vt:lpwstr>
      </vt:variant>
      <vt:variant>
        <vt:i4>1835056</vt:i4>
      </vt:variant>
      <vt:variant>
        <vt:i4>104</vt:i4>
      </vt:variant>
      <vt:variant>
        <vt:i4>0</vt:i4>
      </vt:variant>
      <vt:variant>
        <vt:i4>5</vt:i4>
      </vt:variant>
      <vt:variant>
        <vt:lpwstr/>
      </vt:variant>
      <vt:variant>
        <vt:lpwstr>_Toc233821316</vt:lpwstr>
      </vt:variant>
      <vt:variant>
        <vt:i4>1835056</vt:i4>
      </vt:variant>
      <vt:variant>
        <vt:i4>98</vt:i4>
      </vt:variant>
      <vt:variant>
        <vt:i4>0</vt:i4>
      </vt:variant>
      <vt:variant>
        <vt:i4>5</vt:i4>
      </vt:variant>
      <vt:variant>
        <vt:lpwstr/>
      </vt:variant>
      <vt:variant>
        <vt:lpwstr>_Toc233821315</vt:lpwstr>
      </vt:variant>
      <vt:variant>
        <vt:i4>1835056</vt:i4>
      </vt:variant>
      <vt:variant>
        <vt:i4>92</vt:i4>
      </vt:variant>
      <vt:variant>
        <vt:i4>0</vt:i4>
      </vt:variant>
      <vt:variant>
        <vt:i4>5</vt:i4>
      </vt:variant>
      <vt:variant>
        <vt:lpwstr/>
      </vt:variant>
      <vt:variant>
        <vt:lpwstr>_Toc233821314</vt:lpwstr>
      </vt:variant>
      <vt:variant>
        <vt:i4>1835056</vt:i4>
      </vt:variant>
      <vt:variant>
        <vt:i4>86</vt:i4>
      </vt:variant>
      <vt:variant>
        <vt:i4>0</vt:i4>
      </vt:variant>
      <vt:variant>
        <vt:i4>5</vt:i4>
      </vt:variant>
      <vt:variant>
        <vt:lpwstr/>
      </vt:variant>
      <vt:variant>
        <vt:lpwstr>_Toc233821313</vt:lpwstr>
      </vt:variant>
      <vt:variant>
        <vt:i4>1835056</vt:i4>
      </vt:variant>
      <vt:variant>
        <vt:i4>80</vt:i4>
      </vt:variant>
      <vt:variant>
        <vt:i4>0</vt:i4>
      </vt:variant>
      <vt:variant>
        <vt:i4>5</vt:i4>
      </vt:variant>
      <vt:variant>
        <vt:lpwstr/>
      </vt:variant>
      <vt:variant>
        <vt:lpwstr>_Toc233821312</vt:lpwstr>
      </vt:variant>
      <vt:variant>
        <vt:i4>1835056</vt:i4>
      </vt:variant>
      <vt:variant>
        <vt:i4>74</vt:i4>
      </vt:variant>
      <vt:variant>
        <vt:i4>0</vt:i4>
      </vt:variant>
      <vt:variant>
        <vt:i4>5</vt:i4>
      </vt:variant>
      <vt:variant>
        <vt:lpwstr/>
      </vt:variant>
      <vt:variant>
        <vt:lpwstr>_Toc233821311</vt:lpwstr>
      </vt:variant>
      <vt:variant>
        <vt:i4>1835056</vt:i4>
      </vt:variant>
      <vt:variant>
        <vt:i4>68</vt:i4>
      </vt:variant>
      <vt:variant>
        <vt:i4>0</vt:i4>
      </vt:variant>
      <vt:variant>
        <vt:i4>5</vt:i4>
      </vt:variant>
      <vt:variant>
        <vt:lpwstr/>
      </vt:variant>
      <vt:variant>
        <vt:lpwstr>_Toc233821310</vt:lpwstr>
      </vt:variant>
      <vt:variant>
        <vt:i4>1900592</vt:i4>
      </vt:variant>
      <vt:variant>
        <vt:i4>62</vt:i4>
      </vt:variant>
      <vt:variant>
        <vt:i4>0</vt:i4>
      </vt:variant>
      <vt:variant>
        <vt:i4>5</vt:i4>
      </vt:variant>
      <vt:variant>
        <vt:lpwstr/>
      </vt:variant>
      <vt:variant>
        <vt:lpwstr>_Toc233821309</vt:lpwstr>
      </vt:variant>
      <vt:variant>
        <vt:i4>1900592</vt:i4>
      </vt:variant>
      <vt:variant>
        <vt:i4>56</vt:i4>
      </vt:variant>
      <vt:variant>
        <vt:i4>0</vt:i4>
      </vt:variant>
      <vt:variant>
        <vt:i4>5</vt:i4>
      </vt:variant>
      <vt:variant>
        <vt:lpwstr/>
      </vt:variant>
      <vt:variant>
        <vt:lpwstr>_Toc233821308</vt:lpwstr>
      </vt:variant>
      <vt:variant>
        <vt:i4>1900592</vt:i4>
      </vt:variant>
      <vt:variant>
        <vt:i4>50</vt:i4>
      </vt:variant>
      <vt:variant>
        <vt:i4>0</vt:i4>
      </vt:variant>
      <vt:variant>
        <vt:i4>5</vt:i4>
      </vt:variant>
      <vt:variant>
        <vt:lpwstr/>
      </vt:variant>
      <vt:variant>
        <vt:lpwstr>_Toc233821307</vt:lpwstr>
      </vt:variant>
      <vt:variant>
        <vt:i4>1900592</vt:i4>
      </vt:variant>
      <vt:variant>
        <vt:i4>44</vt:i4>
      </vt:variant>
      <vt:variant>
        <vt:i4>0</vt:i4>
      </vt:variant>
      <vt:variant>
        <vt:i4>5</vt:i4>
      </vt:variant>
      <vt:variant>
        <vt:lpwstr/>
      </vt:variant>
      <vt:variant>
        <vt:lpwstr>_Toc233821306</vt:lpwstr>
      </vt:variant>
      <vt:variant>
        <vt:i4>1900592</vt:i4>
      </vt:variant>
      <vt:variant>
        <vt:i4>38</vt:i4>
      </vt:variant>
      <vt:variant>
        <vt:i4>0</vt:i4>
      </vt:variant>
      <vt:variant>
        <vt:i4>5</vt:i4>
      </vt:variant>
      <vt:variant>
        <vt:lpwstr/>
      </vt:variant>
      <vt:variant>
        <vt:lpwstr>_Toc233821305</vt:lpwstr>
      </vt:variant>
      <vt:variant>
        <vt:i4>1900592</vt:i4>
      </vt:variant>
      <vt:variant>
        <vt:i4>32</vt:i4>
      </vt:variant>
      <vt:variant>
        <vt:i4>0</vt:i4>
      </vt:variant>
      <vt:variant>
        <vt:i4>5</vt:i4>
      </vt:variant>
      <vt:variant>
        <vt:lpwstr/>
      </vt:variant>
      <vt:variant>
        <vt:lpwstr>_Toc233821304</vt:lpwstr>
      </vt:variant>
      <vt:variant>
        <vt:i4>1900592</vt:i4>
      </vt:variant>
      <vt:variant>
        <vt:i4>26</vt:i4>
      </vt:variant>
      <vt:variant>
        <vt:i4>0</vt:i4>
      </vt:variant>
      <vt:variant>
        <vt:i4>5</vt:i4>
      </vt:variant>
      <vt:variant>
        <vt:lpwstr/>
      </vt:variant>
      <vt:variant>
        <vt:lpwstr>_Toc233821303</vt:lpwstr>
      </vt:variant>
      <vt:variant>
        <vt:i4>1900592</vt:i4>
      </vt:variant>
      <vt:variant>
        <vt:i4>20</vt:i4>
      </vt:variant>
      <vt:variant>
        <vt:i4>0</vt:i4>
      </vt:variant>
      <vt:variant>
        <vt:i4>5</vt:i4>
      </vt:variant>
      <vt:variant>
        <vt:lpwstr/>
      </vt:variant>
      <vt:variant>
        <vt:lpwstr>_Toc233821302</vt:lpwstr>
      </vt:variant>
      <vt:variant>
        <vt:i4>1900592</vt:i4>
      </vt:variant>
      <vt:variant>
        <vt:i4>14</vt:i4>
      </vt:variant>
      <vt:variant>
        <vt:i4>0</vt:i4>
      </vt:variant>
      <vt:variant>
        <vt:i4>5</vt:i4>
      </vt:variant>
      <vt:variant>
        <vt:lpwstr/>
      </vt:variant>
      <vt:variant>
        <vt:lpwstr>_Toc233821301</vt:lpwstr>
      </vt:variant>
      <vt:variant>
        <vt:i4>1900592</vt:i4>
      </vt:variant>
      <vt:variant>
        <vt:i4>8</vt:i4>
      </vt:variant>
      <vt:variant>
        <vt:i4>0</vt:i4>
      </vt:variant>
      <vt:variant>
        <vt:i4>5</vt:i4>
      </vt:variant>
      <vt:variant>
        <vt:lpwstr/>
      </vt:variant>
      <vt:variant>
        <vt:lpwstr>_Toc233821300</vt:lpwstr>
      </vt:variant>
      <vt:variant>
        <vt:i4>1310769</vt:i4>
      </vt:variant>
      <vt:variant>
        <vt:i4>2</vt:i4>
      </vt:variant>
      <vt:variant>
        <vt:i4>0</vt:i4>
      </vt:variant>
      <vt:variant>
        <vt:i4>5</vt:i4>
      </vt:variant>
      <vt:variant>
        <vt:lpwstr/>
      </vt:variant>
      <vt:variant>
        <vt:lpwstr>_Toc233821299</vt:lpwstr>
      </vt:variant>
      <vt:variant>
        <vt:i4>7078008</vt:i4>
      </vt:variant>
      <vt:variant>
        <vt:i4>0</vt:i4>
      </vt:variant>
      <vt:variant>
        <vt:i4>0</vt:i4>
      </vt:variant>
      <vt:variant>
        <vt:i4>5</vt:i4>
      </vt:variant>
      <vt:variant>
        <vt:lpwstr>https://www.eia.gov/electricity/state/archive/2019/montana/</vt:lpwstr>
      </vt:variant>
      <vt:variant>
        <vt:lpwstr/>
      </vt:variant>
      <vt:variant>
        <vt:i4>7405570</vt:i4>
      </vt:variant>
      <vt:variant>
        <vt:i4>21</vt:i4>
      </vt:variant>
      <vt:variant>
        <vt:i4>0</vt:i4>
      </vt:variant>
      <vt:variant>
        <vt:i4>5</vt:i4>
      </vt:variant>
      <vt:variant>
        <vt:lpwstr>mailto:CCA047@mt.gov</vt:lpwstr>
      </vt:variant>
      <vt:variant>
        <vt:lpwstr/>
      </vt:variant>
      <vt:variant>
        <vt:i4>7733256</vt:i4>
      </vt:variant>
      <vt:variant>
        <vt:i4>18</vt:i4>
      </vt:variant>
      <vt:variant>
        <vt:i4>0</vt:i4>
      </vt:variant>
      <vt:variant>
        <vt:i4>5</vt:i4>
      </vt:variant>
      <vt:variant>
        <vt:lpwstr>mailto:CBA438@mt.gov</vt:lpwstr>
      </vt:variant>
      <vt:variant>
        <vt:lpwstr/>
      </vt:variant>
      <vt:variant>
        <vt:i4>7798786</vt:i4>
      </vt:variant>
      <vt:variant>
        <vt:i4>15</vt:i4>
      </vt:variant>
      <vt:variant>
        <vt:i4>0</vt:i4>
      </vt:variant>
      <vt:variant>
        <vt:i4>5</vt:i4>
      </vt:variant>
      <vt:variant>
        <vt:lpwstr>mailto:CBA721@mt.gov</vt:lpwstr>
      </vt:variant>
      <vt:variant>
        <vt:lpwstr/>
      </vt:variant>
      <vt:variant>
        <vt:i4>8192012</vt:i4>
      </vt:variant>
      <vt:variant>
        <vt:i4>12</vt:i4>
      </vt:variant>
      <vt:variant>
        <vt:i4>0</vt:i4>
      </vt:variant>
      <vt:variant>
        <vt:i4>5</vt:i4>
      </vt:variant>
      <vt:variant>
        <vt:lpwstr>mailto:CBA088@mt.gov</vt:lpwstr>
      </vt:variant>
      <vt:variant>
        <vt:lpwstr/>
      </vt:variant>
      <vt:variant>
        <vt:i4>7471109</vt:i4>
      </vt:variant>
      <vt:variant>
        <vt:i4>9</vt:i4>
      </vt:variant>
      <vt:variant>
        <vt:i4>0</vt:i4>
      </vt:variant>
      <vt:variant>
        <vt:i4>5</vt:i4>
      </vt:variant>
      <vt:variant>
        <vt:lpwstr>mailto:CBA776@mt.gov</vt:lpwstr>
      </vt:variant>
      <vt:variant>
        <vt:lpwstr/>
      </vt:variant>
      <vt:variant>
        <vt:i4>7733256</vt:i4>
      </vt:variant>
      <vt:variant>
        <vt:i4>6</vt:i4>
      </vt:variant>
      <vt:variant>
        <vt:i4>0</vt:i4>
      </vt:variant>
      <vt:variant>
        <vt:i4>5</vt:i4>
      </vt:variant>
      <vt:variant>
        <vt:lpwstr>mailto:CBA438@mt.gov</vt:lpwstr>
      </vt:variant>
      <vt:variant>
        <vt:lpwstr/>
      </vt:variant>
      <vt:variant>
        <vt:i4>7405570</vt:i4>
      </vt:variant>
      <vt:variant>
        <vt:i4>3</vt:i4>
      </vt:variant>
      <vt:variant>
        <vt:i4>0</vt:i4>
      </vt:variant>
      <vt:variant>
        <vt:i4>5</vt:i4>
      </vt:variant>
      <vt:variant>
        <vt:lpwstr>mailto:CCA047@mt.gov</vt:lpwstr>
      </vt:variant>
      <vt:variant>
        <vt:lpwstr/>
      </vt:variant>
      <vt:variant>
        <vt:i4>7798786</vt:i4>
      </vt:variant>
      <vt:variant>
        <vt:i4>0</vt:i4>
      </vt:variant>
      <vt:variant>
        <vt:i4>0</vt:i4>
      </vt:variant>
      <vt:variant>
        <vt:i4>5</vt:i4>
      </vt:variant>
      <vt:variant>
        <vt:lpwstr>mailto:CBA721@mt.gov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Garcin, Jake</cp:lastModifiedBy>
  <cp:revision>8</cp:revision>
  <cp:lastPrinted>2026-07-01T20:47:00Z</cp:lastPrinted>
  <dcterms:created xsi:type="dcterms:W3CDTF">2026-07-07T17:44:00Z</dcterms:created>
  <dcterms:modified xsi:type="dcterms:W3CDTF">2026-07-07T17:53:00Z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0x01010064A2E081C25EA84B9F7B6B867A9015AB</vt:lpwstr>
  </property>
  <property fmtid="{D5CDD505-2E9C-101B-9397-08002B2CF9AE}" pid="3" name="docLang">
    <vt:lpwstr>en</vt:lpwstr>
  </property>
</Properties>
</file>